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宋体" w:hAnsi="宋体" w:eastAsia="宋体" w:cs="宋体"/>
          <w:b/>
          <w:bCs/>
          <w:sz w:val="28"/>
          <w:szCs w:val="28"/>
          <w:lang w:val="en-US" w:eastAsia="zh-CN"/>
        </w:rPr>
      </w:pPr>
      <w:r>
        <w:rPr>
          <w:rFonts w:hint="eastAsia" w:ascii="宋体" w:hAnsi="宋体" w:eastAsia="宋体" w:cs="宋体"/>
          <w:b/>
          <w:bCs/>
          <w:sz w:val="28"/>
          <w:szCs w:val="28"/>
          <w:lang w:eastAsia="zh-CN"/>
        </w:rPr>
        <w:t>附件</w:t>
      </w:r>
      <w:r>
        <w:rPr>
          <w:rFonts w:hint="eastAsia" w:ascii="宋体" w:hAnsi="宋体" w:eastAsia="宋体" w:cs="宋体"/>
          <w:b/>
          <w:bCs/>
          <w:sz w:val="28"/>
          <w:szCs w:val="28"/>
          <w:lang w:val="en-US" w:eastAsia="zh-CN"/>
        </w:rPr>
        <w:t>1</w:t>
      </w:r>
    </w:p>
    <w:p>
      <w:pPr>
        <w:jc w:val="center"/>
        <w:rPr>
          <w:rFonts w:hint="eastAsia" w:ascii="宋体" w:hAnsi="宋体" w:eastAsia="宋体" w:cs="宋体"/>
          <w:b/>
          <w:bCs/>
          <w:sz w:val="44"/>
          <w:szCs w:val="44"/>
          <w:lang w:eastAsia="zh-CN"/>
        </w:rPr>
      </w:pPr>
      <w:r>
        <w:rPr>
          <w:rFonts w:hint="eastAsia" w:ascii="宋体" w:hAnsi="宋体" w:eastAsia="宋体" w:cs="宋体"/>
          <w:b/>
          <w:bCs/>
          <w:sz w:val="44"/>
          <w:szCs w:val="44"/>
        </w:rPr>
        <w:t>绿园区档案馆收集档案范围实施</w:t>
      </w:r>
      <w:r>
        <w:rPr>
          <w:rFonts w:hint="eastAsia" w:ascii="宋体" w:hAnsi="宋体" w:eastAsia="宋体" w:cs="宋体"/>
          <w:b/>
          <w:bCs/>
          <w:sz w:val="44"/>
          <w:szCs w:val="44"/>
          <w:lang w:eastAsia="zh-CN"/>
        </w:rPr>
        <w:t>细则</w:t>
      </w:r>
    </w:p>
    <w:p>
      <w:pPr>
        <w:pStyle w:val="2"/>
        <w:jc w:val="center"/>
        <w:rPr>
          <w:rFonts w:hint="eastAsia"/>
          <w:sz w:val="30"/>
          <w:szCs w:val="30"/>
          <w:lang w:eastAsia="zh-CN"/>
        </w:rPr>
      </w:pPr>
      <w:r>
        <w:rPr>
          <w:rFonts w:hint="eastAsia" w:ascii="宋体" w:hAnsi="宋体" w:cs="宋体"/>
          <w:b/>
          <w:bCs/>
          <w:sz w:val="30"/>
          <w:szCs w:val="30"/>
          <w:lang w:eastAsia="zh-CN"/>
        </w:rPr>
        <w:t>（征求意见稿）</w:t>
      </w:r>
      <w:bookmarkStart w:id="0" w:name="_GoBack"/>
      <w:bookmarkEnd w:id="0"/>
    </w:p>
    <w:p>
      <w:pPr>
        <w:rPr>
          <w:rFonts w:hint="eastAsia"/>
        </w:rPr>
      </w:pPr>
    </w:p>
    <w:p>
      <w:pPr>
        <w:ind w:firstLine="640" w:firstLineChars="200"/>
        <w:rPr>
          <w:rFonts w:hint="eastAsia" w:ascii="仿宋" w:hAnsi="仿宋" w:eastAsia="仿宋" w:cs="仿宋"/>
          <w:sz w:val="32"/>
          <w:szCs w:val="32"/>
        </w:rPr>
      </w:pPr>
      <w:r>
        <w:rPr>
          <w:rStyle w:val="7"/>
          <w:rFonts w:hint="eastAsia" w:ascii="仿宋" w:hAnsi="仿宋" w:eastAsia="仿宋" w:cs="仿宋"/>
          <w:sz w:val="32"/>
          <w:szCs w:val="32"/>
        </w:rPr>
        <w:t>为维护历史真实面貌，保护档案的完整与安全，有效提供档案公共服务，</w:t>
      </w:r>
      <w:r>
        <w:rPr>
          <w:rFonts w:hint="eastAsia" w:ascii="仿宋" w:hAnsi="仿宋" w:eastAsia="仿宋" w:cs="仿宋"/>
          <w:sz w:val="32"/>
          <w:szCs w:val="32"/>
        </w:rPr>
        <w:t>根据</w:t>
      </w:r>
      <w:r>
        <w:rPr>
          <w:rStyle w:val="7"/>
          <w:rFonts w:hint="eastAsia" w:ascii="仿宋" w:hAnsi="仿宋" w:eastAsia="仿宋" w:cs="仿宋"/>
          <w:color w:val="auto"/>
          <w:sz w:val="32"/>
          <w:szCs w:val="32"/>
        </w:rPr>
        <w:t>2011年国家档案局《各级各类档案馆收集档案范围的规定》</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第9号令</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及《国家基本专业档案目录》</w:t>
      </w:r>
      <w:r>
        <w:rPr>
          <w:rStyle w:val="7"/>
          <w:rFonts w:hint="eastAsia" w:ascii="仿宋" w:hAnsi="仿宋" w:eastAsia="仿宋" w:cs="仿宋"/>
          <w:color w:val="auto"/>
          <w:sz w:val="32"/>
          <w:szCs w:val="32"/>
          <w:lang w:eastAsia="zh-CN"/>
        </w:rPr>
        <w:t>、《长春市档案征集条例》</w:t>
      </w:r>
      <w:r>
        <w:rPr>
          <w:rStyle w:val="7"/>
          <w:rFonts w:hint="eastAsia" w:ascii="仿宋" w:hAnsi="仿宋" w:eastAsia="仿宋" w:cs="仿宋"/>
          <w:color w:val="auto"/>
          <w:sz w:val="32"/>
          <w:szCs w:val="32"/>
        </w:rPr>
        <w:t>等法律、法规。结合</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区档案事业科学发展实际，</w:t>
      </w:r>
      <w:r>
        <w:rPr>
          <w:rStyle w:val="7"/>
          <w:rFonts w:hint="eastAsia" w:ascii="仿宋" w:hAnsi="仿宋" w:eastAsia="仿宋" w:cs="仿宋"/>
          <w:color w:val="auto"/>
          <w:sz w:val="32"/>
          <w:szCs w:val="32"/>
          <w:lang w:eastAsia="zh-CN"/>
        </w:rPr>
        <w:t>修订</w:t>
      </w:r>
      <w:r>
        <w:rPr>
          <w:rStyle w:val="7"/>
          <w:rFonts w:hint="eastAsia" w:ascii="仿宋" w:hAnsi="仿宋" w:eastAsia="仿宋" w:cs="仿宋"/>
          <w:color w:val="auto"/>
          <w:sz w:val="32"/>
          <w:szCs w:val="32"/>
        </w:rPr>
        <w:t>本实施细则。</w:t>
      </w:r>
    </w:p>
    <w:p>
      <w:pPr>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一、指导思想</w:t>
      </w:r>
    </w:p>
    <w:p>
      <w:pPr>
        <w:numPr>
          <w:ilvl w:val="0"/>
          <w:numId w:val="0"/>
        </w:num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以习近平新时代中国特色社会主义思想为指导，贯彻落实总书记关于档案工作重要批示精神，</w:t>
      </w:r>
      <w:r>
        <w:rPr>
          <w:rStyle w:val="7"/>
          <w:rFonts w:hint="eastAsia" w:ascii="仿宋" w:hAnsi="仿宋" w:eastAsia="仿宋" w:cs="仿宋"/>
          <w:color w:val="auto"/>
          <w:sz w:val="32"/>
          <w:szCs w:val="32"/>
        </w:rPr>
        <w:t>贯彻档案收集科学发展、以人为本的理念，在档案行政管理部门的监督指导下，按照统一规划、分级管理的原则</w:t>
      </w:r>
      <w:r>
        <w:rPr>
          <w:rStyle w:val="7"/>
          <w:rFonts w:hint="eastAsia" w:ascii="仿宋" w:hAnsi="仿宋" w:eastAsia="仿宋" w:cs="仿宋"/>
          <w:color w:val="auto"/>
          <w:sz w:val="32"/>
          <w:szCs w:val="32"/>
          <w:lang w:val="en-US" w:eastAsia="zh-CN"/>
        </w:rPr>
        <w:t>,</w:t>
      </w:r>
      <w:r>
        <w:rPr>
          <w:rStyle w:val="7"/>
          <w:rFonts w:hint="eastAsia" w:ascii="仿宋" w:hAnsi="仿宋" w:eastAsia="仿宋" w:cs="仿宋"/>
          <w:color w:val="auto"/>
          <w:sz w:val="32"/>
          <w:szCs w:val="32"/>
        </w:rPr>
        <w:t>依法开展档案接收与征集(以下简称收集)工作，将属于本馆收集范围的具有历史凭证作用和科学研究价值的各种门类、各种载体形态的档案，齐全完整地收集进馆，建立内容丰富，结构合理的馆藏体系,并根据国家灾害备份要求,建立电子文件备份中心，开展电子文件备份工作。</w:t>
      </w:r>
    </w:p>
    <w:p>
      <w:pPr>
        <w:numPr>
          <w:ilvl w:val="0"/>
          <w:numId w:val="0"/>
        </w:numPr>
        <w:ind w:firstLine="643" w:firstLineChars="200"/>
        <w:rPr>
          <w:rFonts w:hint="eastAsia" w:ascii="黑体" w:hAnsi="黑体" w:eastAsia="黑体" w:cs="黑体"/>
          <w:b/>
          <w:bCs/>
          <w:sz w:val="32"/>
          <w:szCs w:val="32"/>
        </w:rPr>
      </w:pPr>
      <w:r>
        <w:rPr>
          <w:rFonts w:hint="eastAsia" w:ascii="黑体" w:hAnsi="黑体" w:eastAsia="黑体" w:cs="黑体"/>
          <w:b/>
          <w:bCs/>
          <w:sz w:val="32"/>
          <w:szCs w:val="32"/>
          <w:lang w:eastAsia="zh-CN"/>
        </w:rPr>
        <w:t>二、</w:t>
      </w:r>
      <w:r>
        <w:rPr>
          <w:rFonts w:hint="eastAsia" w:ascii="黑体" w:hAnsi="黑体" w:eastAsia="黑体" w:cs="黑体"/>
          <w:b/>
          <w:bCs/>
          <w:sz w:val="32"/>
          <w:szCs w:val="32"/>
        </w:rPr>
        <w:t>接收范围</w:t>
      </w:r>
    </w:p>
    <w:p>
      <w:pPr>
        <w:numPr>
          <w:ilvl w:val="0"/>
          <w:numId w:val="0"/>
        </w:numPr>
        <w:ind w:leftChars="200" w:firstLine="320" w:firstLineChars="1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档案接收是区综合档案馆按照国家规定收存档案的过</w:t>
      </w:r>
    </w:p>
    <w:p>
      <w:pPr>
        <w:rPr>
          <w:rStyle w:val="7"/>
          <w:rFonts w:hint="eastAsia" w:ascii="仿宋" w:hAnsi="仿宋" w:eastAsia="仿宋" w:cs="仿宋"/>
          <w:color w:val="auto"/>
          <w:sz w:val="32"/>
          <w:szCs w:val="32"/>
        </w:rPr>
        <w:sectPr>
          <w:footerReference r:id="rId3" w:type="default"/>
          <w:pgSz w:w="11906" w:h="16838"/>
          <w:pgMar w:top="1440" w:right="1800" w:bottom="1440" w:left="1800" w:header="851" w:footer="992" w:gutter="0"/>
          <w:cols w:space="425" w:num="1"/>
          <w:docGrid w:type="lines" w:linePitch="312" w:charSpace="0"/>
        </w:sectPr>
      </w:pPr>
      <w:r>
        <w:rPr>
          <w:rStyle w:val="7"/>
          <w:rFonts w:hint="eastAsia" w:ascii="仿宋" w:hAnsi="仿宋" w:eastAsia="仿宋" w:cs="仿宋"/>
          <w:color w:val="auto"/>
          <w:sz w:val="32"/>
          <w:szCs w:val="32"/>
        </w:rPr>
        <w:t>程，也是区档案馆的主要工作职责。区档案馆根据2011年国家档案局发布的第9号令及《国家基本专业档案目录》等</w:t>
      </w:r>
    </w:p>
    <w:p>
      <w:pPr>
        <w:rPr>
          <w:rFonts w:hint="eastAsia" w:ascii="仿宋" w:hAnsi="仿宋" w:eastAsia="仿宋" w:cs="仿宋"/>
          <w:b/>
          <w:bCs/>
          <w:sz w:val="32"/>
          <w:szCs w:val="32"/>
        </w:rPr>
      </w:pPr>
      <w:r>
        <w:rPr>
          <w:rStyle w:val="7"/>
          <w:rFonts w:hint="eastAsia" w:ascii="仿宋" w:hAnsi="仿宋" w:eastAsia="仿宋" w:cs="仿宋"/>
          <w:color w:val="auto"/>
          <w:sz w:val="32"/>
          <w:szCs w:val="32"/>
        </w:rPr>
        <w:t>法律、法规</w:t>
      </w:r>
      <w:r>
        <w:rPr>
          <w:rStyle w:val="7"/>
          <w:rFonts w:hint="eastAsia" w:ascii="仿宋" w:hAnsi="仿宋" w:eastAsia="仿宋" w:cs="仿宋"/>
          <w:color w:val="auto"/>
          <w:sz w:val="32"/>
          <w:szCs w:val="32"/>
          <w:lang w:val="en-US" w:eastAsia="zh-CN"/>
        </w:rPr>
        <w:t>,</w:t>
      </w:r>
      <w:r>
        <w:rPr>
          <w:rStyle w:val="7"/>
          <w:rFonts w:hint="eastAsia" w:ascii="仿宋" w:hAnsi="仿宋" w:eastAsia="仿宋" w:cs="仿宋"/>
          <w:color w:val="auto"/>
          <w:sz w:val="32"/>
          <w:szCs w:val="32"/>
        </w:rPr>
        <w:t>依法接收本区下列组织机构的</w:t>
      </w:r>
      <w:r>
        <w:rPr>
          <w:rStyle w:val="7"/>
          <w:rFonts w:hint="eastAsia" w:ascii="仿宋" w:hAnsi="仿宋" w:eastAsia="仿宋" w:cs="仿宋"/>
          <w:color w:val="auto"/>
          <w:sz w:val="32"/>
          <w:szCs w:val="32"/>
          <w:lang w:eastAsia="zh-CN"/>
        </w:rPr>
        <w:t>档案，</w:t>
      </w:r>
      <w:r>
        <w:rPr>
          <w:rStyle w:val="7"/>
          <w:rFonts w:hint="eastAsia" w:ascii="仿宋" w:hAnsi="仿宋" w:eastAsia="仿宋" w:cs="仿宋"/>
          <w:color w:val="auto"/>
          <w:sz w:val="32"/>
          <w:szCs w:val="32"/>
        </w:rPr>
        <w:t>保管期限为永久和</w:t>
      </w:r>
      <w:r>
        <w:rPr>
          <w:rStyle w:val="7"/>
          <w:rFonts w:hint="eastAsia" w:ascii="仿宋" w:hAnsi="仿宋" w:eastAsia="仿宋" w:cs="仿宋"/>
          <w:color w:val="auto"/>
          <w:sz w:val="32"/>
          <w:szCs w:val="32"/>
          <w:lang w:eastAsia="zh-CN"/>
        </w:rPr>
        <w:t>定期</w:t>
      </w:r>
      <w:r>
        <w:rPr>
          <w:rStyle w:val="7"/>
          <w:rFonts w:hint="eastAsia" w:ascii="仿宋" w:hAnsi="仿宋" w:eastAsia="仿宋" w:cs="仿宋"/>
          <w:color w:val="auto"/>
          <w:sz w:val="32"/>
          <w:szCs w:val="32"/>
        </w:rPr>
        <w:t>30年以上(含30年)的文字</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图表、声像、电子文件、实物等各种门类和载体的档案。</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w:t>
      </w:r>
      <w:r>
        <w:rPr>
          <w:rStyle w:val="7"/>
          <w:rFonts w:hint="eastAsia" w:ascii="仿宋" w:hAnsi="仿宋" w:eastAsia="仿宋" w:cs="仿宋"/>
          <w:color w:val="auto"/>
          <w:sz w:val="32"/>
          <w:szCs w:val="32"/>
        </w:rPr>
        <w:t>接收</w:t>
      </w:r>
      <w:r>
        <w:rPr>
          <w:rStyle w:val="7"/>
          <w:rFonts w:hint="eastAsia" w:ascii="仿宋" w:hAnsi="仿宋" w:eastAsia="仿宋" w:cs="仿宋"/>
          <w:color w:val="auto"/>
          <w:sz w:val="32"/>
          <w:szCs w:val="32"/>
          <w:lang w:eastAsia="zh-CN"/>
        </w:rPr>
        <w:t>组织机构的档案：</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eastAsia="zh-CN"/>
        </w:rPr>
        <w:t>、</w:t>
      </w:r>
      <w:r>
        <w:rPr>
          <w:rFonts w:hint="eastAsia" w:ascii="仿宋" w:hAnsi="仿宋" w:eastAsia="仿宋" w:cs="仿宋"/>
          <w:sz w:val="32"/>
          <w:szCs w:val="32"/>
        </w:rPr>
        <w:t>中国共产党绿园区委员会及所属各部门</w:t>
      </w:r>
      <w:r>
        <w:rPr>
          <w:rFonts w:hint="eastAsia" w:ascii="仿宋" w:hAnsi="仿宋" w:eastAsia="仿宋" w:cs="仿宋"/>
          <w:sz w:val="32"/>
          <w:szCs w:val="32"/>
          <w:lang w:val="en-US" w:eastAsia="zh-CN"/>
        </w:rPr>
        <w:t>;</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sz w:val="32"/>
          <w:szCs w:val="32"/>
          <w:lang w:eastAsia="zh-CN"/>
        </w:rPr>
        <w:t>、</w:t>
      </w:r>
      <w:r>
        <w:rPr>
          <w:rFonts w:hint="eastAsia" w:ascii="仿宋" w:hAnsi="仿宋" w:eastAsia="仿宋" w:cs="仿宋"/>
          <w:sz w:val="32"/>
          <w:szCs w:val="32"/>
        </w:rPr>
        <w:t>绿园区人民代表大会及其常设机构</w:t>
      </w:r>
      <w:r>
        <w:rPr>
          <w:rFonts w:hint="eastAsia" w:ascii="仿宋" w:hAnsi="仿宋" w:eastAsia="仿宋" w:cs="仿宋"/>
          <w:sz w:val="32"/>
          <w:szCs w:val="32"/>
          <w:lang w:val="en-US" w:eastAsia="zh-CN"/>
        </w:rPr>
        <w:t>;</w:t>
      </w:r>
    </w:p>
    <w:p>
      <w:pPr>
        <w:ind w:firstLine="640" w:firstLineChars="200"/>
        <w:rPr>
          <w:rStyle w:val="7"/>
          <w:rFonts w:hint="eastAsia" w:ascii="仿宋" w:hAnsi="仿宋" w:eastAsia="仿宋" w:cs="仿宋"/>
          <w:color w:val="auto"/>
          <w:sz w:val="32"/>
          <w:szCs w:val="32"/>
        </w:rPr>
      </w:pPr>
      <w:r>
        <w:rPr>
          <w:rFonts w:hint="eastAsia" w:ascii="仿宋" w:hAnsi="仿宋" w:eastAsia="仿宋" w:cs="仿宋"/>
          <w:sz w:val="32"/>
          <w:szCs w:val="32"/>
        </w:rPr>
        <w:t>3</w:t>
      </w:r>
      <w:r>
        <w:rPr>
          <w:rFonts w:hint="eastAsia" w:ascii="仿宋" w:hAnsi="仿宋" w:eastAsia="仿宋" w:cs="仿宋"/>
          <w:sz w:val="32"/>
          <w:szCs w:val="32"/>
          <w:lang w:eastAsia="zh-CN"/>
        </w:rPr>
        <w:t>、</w:t>
      </w:r>
      <w:r>
        <w:rPr>
          <w:rFonts w:hint="eastAsia" w:ascii="仿宋" w:hAnsi="仿宋" w:eastAsia="仿宋" w:cs="仿宋"/>
          <w:sz w:val="32"/>
          <w:szCs w:val="32"/>
        </w:rPr>
        <w:t>绿园</w:t>
      </w:r>
      <w:r>
        <w:rPr>
          <w:rStyle w:val="7"/>
          <w:rFonts w:hint="eastAsia" w:ascii="仿宋" w:hAnsi="仿宋" w:eastAsia="仿宋" w:cs="仿宋"/>
          <w:color w:val="auto"/>
          <w:sz w:val="32"/>
          <w:szCs w:val="32"/>
        </w:rPr>
        <w:t>区人民政府及其所属各部门和单位;</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eastAsia="zh-CN"/>
        </w:rPr>
        <w:t>、</w:t>
      </w:r>
      <w:r>
        <w:rPr>
          <w:rFonts w:hint="eastAsia" w:ascii="仿宋" w:hAnsi="仿宋" w:eastAsia="仿宋" w:cs="仿宋"/>
          <w:sz w:val="32"/>
          <w:szCs w:val="32"/>
        </w:rPr>
        <w:t>政协绿园区委员会及其常设机构</w:t>
      </w:r>
      <w:r>
        <w:rPr>
          <w:rFonts w:hint="eastAsia" w:ascii="仿宋" w:hAnsi="仿宋" w:eastAsia="仿宋" w:cs="仿宋"/>
          <w:sz w:val="32"/>
          <w:szCs w:val="32"/>
          <w:lang w:val="en-US" w:eastAsia="zh-CN"/>
        </w:rPr>
        <w:t>;</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5、绿园区纪律检查委员会（绿园区监察委员会）;</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6、绿园区人民法院、人民检察院;</w:t>
      </w:r>
    </w:p>
    <w:p>
      <w:pPr>
        <w:ind w:firstLine="640" w:firstLineChars="200"/>
        <w:rPr>
          <w:rFonts w:hint="eastAsia" w:ascii="仿宋" w:hAnsi="仿宋" w:eastAsia="仿宋" w:cs="仿宋"/>
          <w:sz w:val="32"/>
          <w:szCs w:val="32"/>
          <w:lang w:val="en-US"/>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绿园区</w:t>
      </w:r>
      <w:r>
        <w:rPr>
          <w:rFonts w:hint="eastAsia" w:ascii="仿宋" w:hAnsi="仿宋" w:eastAsia="仿宋" w:cs="仿宋"/>
          <w:sz w:val="32"/>
          <w:szCs w:val="32"/>
          <w:lang w:val="en-US" w:eastAsia="zh-CN"/>
        </w:rPr>
        <w:t>各民主党派机关;</w:t>
      </w:r>
    </w:p>
    <w:p>
      <w:pPr>
        <w:ind w:firstLine="640" w:firstLineChars="200"/>
        <w:rPr>
          <w:rStyle w:val="7"/>
          <w:rFonts w:hint="eastAsia" w:ascii="仿宋" w:hAnsi="仿宋" w:eastAsia="仿宋" w:cs="仿宋"/>
          <w:color w:val="auto"/>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绿园</w:t>
      </w:r>
      <w:r>
        <w:rPr>
          <w:rStyle w:val="7"/>
          <w:rFonts w:hint="eastAsia" w:ascii="仿宋" w:hAnsi="仿宋" w:eastAsia="仿宋" w:cs="仿宋"/>
          <w:color w:val="auto"/>
          <w:sz w:val="32"/>
          <w:szCs w:val="32"/>
        </w:rPr>
        <w:t>区总工会、共青团、妇联</w:t>
      </w:r>
      <w:r>
        <w:rPr>
          <w:rStyle w:val="7"/>
          <w:rFonts w:hint="eastAsia" w:ascii="仿宋" w:hAnsi="仿宋" w:eastAsia="仿宋" w:cs="仿宋"/>
          <w:color w:val="auto"/>
          <w:sz w:val="32"/>
          <w:szCs w:val="32"/>
          <w:lang w:eastAsia="zh-CN"/>
        </w:rPr>
        <w:t>、科协、残联、工商联</w:t>
      </w:r>
      <w:r>
        <w:rPr>
          <w:rStyle w:val="7"/>
          <w:rFonts w:hint="eastAsia" w:ascii="仿宋" w:hAnsi="仿宋" w:eastAsia="仿宋" w:cs="仿宋"/>
          <w:color w:val="auto"/>
          <w:sz w:val="32"/>
          <w:szCs w:val="32"/>
        </w:rPr>
        <w:t>等人民团体;</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w:t>
      </w:r>
      <w:r>
        <w:rPr>
          <w:rStyle w:val="7"/>
          <w:rFonts w:hint="eastAsia" w:ascii="仿宋" w:hAnsi="仿宋" w:eastAsia="仿宋" w:cs="仿宋"/>
          <w:color w:val="auto"/>
          <w:sz w:val="32"/>
          <w:szCs w:val="32"/>
          <w:u w:val="none"/>
          <w:lang w:val="en-US" w:eastAsia="zh-CN"/>
        </w:rPr>
        <w:t>区属各街道、乡镇</w:t>
      </w:r>
      <w:r>
        <w:rPr>
          <w:rStyle w:val="7"/>
          <w:rFonts w:hint="eastAsia" w:ascii="仿宋" w:hAnsi="仿宋" w:eastAsia="仿宋" w:cs="仿宋"/>
          <w:color w:val="000000" w:themeColor="text1"/>
          <w:sz w:val="32"/>
          <w:szCs w:val="32"/>
          <w:u w:val="none"/>
          <w:lang w:val="en-US" w:eastAsia="zh-CN"/>
          <w14:textFill>
            <w14:solidFill>
              <w14:schemeClr w14:val="tx1"/>
            </w14:solidFill>
          </w14:textFill>
        </w:rPr>
        <w:t>党政机关</w:t>
      </w:r>
      <w:r>
        <w:rPr>
          <w:rStyle w:val="7"/>
          <w:rFonts w:hint="eastAsia" w:ascii="仿宋" w:hAnsi="仿宋" w:eastAsia="仿宋" w:cs="仿宋"/>
          <w:color w:val="auto"/>
          <w:sz w:val="32"/>
          <w:szCs w:val="32"/>
          <w:u w:val="none"/>
          <w:lang w:val="en-US" w:eastAsia="zh-CN"/>
        </w:rPr>
        <w:t>；</w:t>
      </w:r>
    </w:p>
    <w:p>
      <w:pPr>
        <w:ind w:firstLine="640" w:firstLineChars="200"/>
        <w:rPr>
          <w:rStyle w:val="7"/>
          <w:rFonts w:hint="eastAsia" w:ascii="仿宋" w:hAnsi="仿宋" w:eastAsia="仿宋" w:cs="仿宋"/>
          <w:color w:val="000000" w:themeColor="text1"/>
          <w:sz w:val="32"/>
          <w:szCs w:val="32"/>
          <w:highlight w:val="none"/>
          <w:u w:val="none"/>
          <w:lang w:eastAsia="zh-CN"/>
          <w14:textFill>
            <w14:solidFill>
              <w14:schemeClr w14:val="tx1"/>
            </w14:solidFill>
          </w14:textFill>
        </w:rPr>
      </w:pPr>
      <w:r>
        <w:rPr>
          <w:rFonts w:hint="eastAsia" w:ascii="仿宋" w:hAnsi="仿宋" w:eastAsia="仿宋" w:cs="仿宋"/>
          <w:sz w:val="32"/>
          <w:szCs w:val="32"/>
          <w:lang w:val="en-US" w:eastAsia="zh-CN"/>
        </w:rPr>
        <w:t>10、</w:t>
      </w:r>
      <w:r>
        <w:rPr>
          <w:rStyle w:val="7"/>
          <w:rFonts w:hint="eastAsia" w:ascii="仿宋" w:hAnsi="仿宋" w:eastAsia="仿宋" w:cs="仿宋"/>
          <w:color w:val="000000" w:themeColor="text1"/>
          <w:sz w:val="32"/>
          <w:szCs w:val="32"/>
          <w:u w:val="none"/>
          <w:lang w:val="en-US" w:eastAsia="zh-CN"/>
          <w14:textFill>
            <w14:solidFill>
              <w14:schemeClr w14:val="tx1"/>
            </w14:solidFill>
          </w14:textFill>
        </w:rPr>
        <w:t>接收以上机构下属单位和临时机构形成的体现本区特色，具</w:t>
      </w:r>
      <w:r>
        <w:rPr>
          <w:rStyle w:val="7"/>
          <w:rFonts w:hint="eastAsia" w:ascii="仿宋" w:hAnsi="仿宋" w:eastAsia="仿宋" w:cs="仿宋"/>
          <w:color w:val="000000" w:themeColor="text1"/>
          <w:sz w:val="32"/>
          <w:szCs w:val="32"/>
          <w:highlight w:val="none"/>
          <w:u w:val="none"/>
          <w:lang w:eastAsia="zh-CN"/>
          <w14:textFill>
            <w14:solidFill>
              <w14:schemeClr w14:val="tx1"/>
            </w14:solidFill>
          </w14:textFill>
        </w:rPr>
        <w:t>有历史查考和研究价值的档案；</w:t>
      </w:r>
    </w:p>
    <w:p>
      <w:pPr>
        <w:ind w:firstLine="640" w:firstLineChars="200"/>
        <w:rPr>
          <w:rFonts w:hint="eastAsia" w:ascii="仿宋" w:hAnsi="仿宋" w:eastAsia="仿宋" w:cs="仿宋"/>
          <w:sz w:val="32"/>
          <w:szCs w:val="32"/>
          <w:lang w:val="en-US" w:eastAsia="zh-CN"/>
        </w:rPr>
      </w:pPr>
      <w:r>
        <w:rPr>
          <w:rStyle w:val="7"/>
          <w:rFonts w:hint="eastAsia" w:ascii="仿宋" w:hAnsi="仿宋" w:eastAsia="仿宋" w:cs="仿宋"/>
          <w:color w:val="auto"/>
          <w:sz w:val="32"/>
          <w:szCs w:val="32"/>
          <w:highlight w:val="none"/>
          <w:u w:val="none"/>
          <w:lang w:val="en-US" w:eastAsia="zh-CN"/>
        </w:rPr>
        <w:t>11、</w:t>
      </w:r>
      <w:r>
        <w:rPr>
          <w:rStyle w:val="7"/>
          <w:rFonts w:hint="eastAsia" w:ascii="仿宋" w:hAnsi="仿宋" w:eastAsia="仿宋" w:cs="仿宋"/>
          <w:color w:val="auto"/>
          <w:sz w:val="32"/>
          <w:szCs w:val="32"/>
          <w:highlight w:val="none"/>
          <w:u w:val="none"/>
        </w:rPr>
        <w:t>被撤销的区级机关、团体、国有企事业单位</w:t>
      </w:r>
      <w:r>
        <w:rPr>
          <w:rStyle w:val="7"/>
          <w:rFonts w:hint="eastAsia" w:ascii="仿宋" w:hAnsi="仿宋" w:eastAsia="仿宋" w:cs="仿宋"/>
          <w:color w:val="auto"/>
          <w:sz w:val="32"/>
          <w:szCs w:val="32"/>
          <w:highlight w:val="none"/>
          <w:u w:val="none"/>
          <w:lang w:eastAsia="zh-CN"/>
        </w:rPr>
        <w:t>档案。</w:t>
      </w:r>
    </w:p>
    <w:p>
      <w:pPr>
        <w:ind w:firstLine="640" w:firstLineChars="200"/>
        <w:rPr>
          <w:rStyle w:val="7"/>
          <w:rFonts w:hint="eastAsia" w:ascii="仿宋" w:hAnsi="仿宋" w:eastAsia="仿宋" w:cs="仿宋"/>
          <w:color w:val="auto"/>
          <w:sz w:val="32"/>
          <w:szCs w:val="32"/>
          <w:lang w:eastAsia="zh-CN"/>
        </w:rPr>
      </w:pPr>
      <w:r>
        <w:rPr>
          <w:rFonts w:hint="eastAsia" w:ascii="仿宋" w:hAnsi="仿宋" w:eastAsia="仿宋" w:cs="仿宋"/>
          <w:sz w:val="32"/>
          <w:szCs w:val="32"/>
        </w:rPr>
        <w:t>(二)接收</w:t>
      </w:r>
      <w:r>
        <w:rPr>
          <w:rFonts w:hint="eastAsia" w:ascii="仿宋" w:hAnsi="仿宋" w:eastAsia="仿宋" w:cs="仿宋"/>
          <w:sz w:val="32"/>
          <w:szCs w:val="32"/>
          <w:lang w:eastAsia="zh-CN"/>
        </w:rPr>
        <w:t>绿园区</w:t>
      </w:r>
      <w:r>
        <w:rPr>
          <w:rFonts w:hint="eastAsia" w:ascii="仿宋" w:hAnsi="仿宋" w:eastAsia="仿宋" w:cs="仿宋"/>
          <w:sz w:val="32"/>
          <w:szCs w:val="32"/>
        </w:rPr>
        <w:t>内重大活动、</w:t>
      </w:r>
      <w:r>
        <w:rPr>
          <w:rStyle w:val="7"/>
          <w:rFonts w:hint="eastAsia" w:ascii="仿宋" w:hAnsi="仿宋" w:eastAsia="仿宋" w:cs="仿宋"/>
          <w:color w:val="auto"/>
          <w:sz w:val="32"/>
          <w:szCs w:val="32"/>
        </w:rPr>
        <w:t>重要事件形成的档案(重要的</w:t>
      </w:r>
      <w:r>
        <w:rPr>
          <w:rStyle w:val="7"/>
          <w:rFonts w:hint="eastAsia" w:ascii="仿宋" w:hAnsi="仿宋" w:eastAsia="仿宋" w:cs="仿宋"/>
          <w:color w:val="auto"/>
          <w:sz w:val="32"/>
          <w:szCs w:val="32"/>
          <w:lang w:eastAsia="zh-CN"/>
        </w:rPr>
        <w:t>政治、经济、社会、文化活动及处理重大突发事件</w:t>
      </w:r>
      <w:r>
        <w:rPr>
          <w:rStyle w:val="7"/>
          <w:rFonts w:hint="eastAsia" w:ascii="仿宋" w:hAnsi="仿宋" w:eastAsia="仿宋" w:cs="仿宋"/>
          <w:color w:val="auto"/>
          <w:sz w:val="32"/>
          <w:szCs w:val="32"/>
        </w:rPr>
        <w:t>等</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w:t>
      </w:r>
      <w:r>
        <w:rPr>
          <w:rStyle w:val="7"/>
          <w:rFonts w:hint="eastAsia" w:ascii="仿宋" w:hAnsi="仿宋" w:eastAsia="仿宋" w:cs="仿宋"/>
          <w:color w:val="auto"/>
          <w:sz w:val="32"/>
          <w:szCs w:val="32"/>
          <w:lang w:eastAsia="zh-CN"/>
        </w:rPr>
        <w:t>接收绿园</w:t>
      </w:r>
      <w:r>
        <w:rPr>
          <w:rStyle w:val="7"/>
          <w:rFonts w:hint="eastAsia" w:ascii="仿宋" w:hAnsi="仿宋" w:eastAsia="仿宋" w:cs="仿宋"/>
          <w:color w:val="auto"/>
          <w:sz w:val="32"/>
          <w:szCs w:val="32"/>
        </w:rPr>
        <w:t>区在自然科学研究、生产技术、基本建设等活动中形成</w:t>
      </w:r>
      <w:r>
        <w:rPr>
          <w:rStyle w:val="7"/>
          <w:rFonts w:hint="eastAsia" w:ascii="仿宋" w:hAnsi="仿宋" w:eastAsia="仿宋" w:cs="仿宋"/>
          <w:color w:val="auto"/>
          <w:sz w:val="32"/>
          <w:szCs w:val="32"/>
          <w:lang w:eastAsia="zh-CN"/>
        </w:rPr>
        <w:t>的</w:t>
      </w:r>
      <w:r>
        <w:rPr>
          <w:rStyle w:val="7"/>
          <w:rFonts w:hint="eastAsia" w:ascii="仿宋" w:hAnsi="仿宋" w:eastAsia="仿宋" w:cs="仿宋"/>
          <w:color w:val="auto"/>
          <w:sz w:val="32"/>
          <w:szCs w:val="32"/>
        </w:rPr>
        <w:t>应归档</w:t>
      </w:r>
      <w:r>
        <w:rPr>
          <w:rStyle w:val="7"/>
          <w:rFonts w:hint="eastAsia" w:ascii="仿宋" w:hAnsi="仿宋" w:eastAsia="仿宋" w:cs="仿宋"/>
          <w:color w:val="auto"/>
          <w:sz w:val="32"/>
          <w:szCs w:val="32"/>
          <w:lang w:eastAsia="zh-CN"/>
        </w:rPr>
        <w:t>有保存和利用价值</w:t>
      </w:r>
      <w:r>
        <w:rPr>
          <w:rStyle w:val="7"/>
          <w:rFonts w:hint="eastAsia" w:ascii="仿宋" w:hAnsi="仿宋" w:eastAsia="仿宋" w:cs="仿宋"/>
          <w:color w:val="auto"/>
          <w:sz w:val="32"/>
          <w:szCs w:val="32"/>
        </w:rPr>
        <w:t>的科技档案</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w:t>
      </w:r>
      <w:r>
        <w:rPr>
          <w:rStyle w:val="7"/>
          <w:rFonts w:hint="eastAsia" w:ascii="仿宋" w:hAnsi="仿宋" w:eastAsia="仿宋" w:cs="仿宋"/>
          <w:color w:val="auto"/>
          <w:sz w:val="32"/>
          <w:szCs w:val="32"/>
          <w:lang w:eastAsia="zh-CN"/>
        </w:rPr>
        <w:t>接收绿园区内形成的</w:t>
      </w:r>
      <w:r>
        <w:rPr>
          <w:rStyle w:val="7"/>
          <w:rFonts w:hint="eastAsia" w:ascii="仿宋" w:hAnsi="仿宋" w:eastAsia="仿宋" w:cs="仿宋"/>
          <w:color w:val="auto"/>
          <w:sz w:val="32"/>
          <w:szCs w:val="32"/>
        </w:rPr>
        <w:t>各种专</w:t>
      </w:r>
      <w:r>
        <w:rPr>
          <w:rStyle w:val="7"/>
          <w:rFonts w:hint="eastAsia" w:ascii="仿宋" w:hAnsi="仿宋" w:eastAsia="仿宋" w:cs="仿宋"/>
          <w:color w:val="auto"/>
          <w:sz w:val="32"/>
          <w:szCs w:val="32"/>
          <w:lang w:eastAsia="zh-CN"/>
        </w:rPr>
        <w:t>业</w:t>
      </w:r>
      <w:r>
        <w:rPr>
          <w:rStyle w:val="7"/>
          <w:rFonts w:hint="eastAsia" w:ascii="仿宋" w:hAnsi="仿宋" w:eastAsia="仿宋" w:cs="仿宋"/>
          <w:color w:val="auto"/>
          <w:sz w:val="32"/>
          <w:szCs w:val="32"/>
        </w:rPr>
        <w:t>档案</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p>
    <w:p>
      <w:pPr>
        <w:ind w:firstLine="640" w:firstLineChars="200"/>
        <w:rPr>
          <w:rStyle w:val="7"/>
          <w:rFonts w:hint="eastAsia" w:ascii="仿宋" w:hAnsi="仿宋" w:eastAsia="仿宋" w:cs="仿宋"/>
          <w:color w:val="C00000"/>
          <w:sz w:val="32"/>
          <w:szCs w:val="32"/>
          <w:lang w:eastAsia="zh-CN"/>
        </w:rPr>
      </w:pPr>
      <w:r>
        <w:rPr>
          <w:rStyle w:val="7"/>
          <w:rFonts w:hint="eastAsia" w:ascii="仿宋" w:hAnsi="仿宋" w:eastAsia="仿宋" w:cs="仿宋"/>
          <w:color w:val="auto"/>
          <w:sz w:val="32"/>
          <w:szCs w:val="32"/>
          <w:lang w:val="en-US" w:eastAsia="zh-CN"/>
        </w:rPr>
        <w:t>1、</w:t>
      </w:r>
      <w:r>
        <w:rPr>
          <w:rStyle w:val="7"/>
          <w:rFonts w:hint="eastAsia" w:ascii="仿宋" w:hAnsi="仿宋" w:eastAsia="仿宋" w:cs="仿宋"/>
          <w:color w:val="auto"/>
          <w:sz w:val="32"/>
          <w:szCs w:val="32"/>
        </w:rPr>
        <w:t>涉及民生的专业档案</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婚姻登记档案、伤残抚恤人员等门类档案</w:t>
      </w:r>
      <w:r>
        <w:rPr>
          <w:rStyle w:val="7"/>
          <w:rFonts w:hint="eastAsia" w:ascii="仿宋" w:hAnsi="仿宋" w:eastAsia="仿宋" w:cs="仿宋"/>
          <w:color w:val="000000" w:themeColor="text1"/>
          <w:sz w:val="32"/>
          <w:szCs w:val="32"/>
          <w:lang w:eastAsia="zh-CN"/>
          <w14:textFill>
            <w14:solidFill>
              <w14:schemeClr w14:val="tx1"/>
            </w14:solidFill>
          </w14:textFill>
        </w:rPr>
        <w:t>；</w:t>
      </w:r>
    </w:p>
    <w:p>
      <w:pPr>
        <w:ind w:firstLine="640" w:firstLineChars="200"/>
        <w:rPr>
          <w:rStyle w:val="7"/>
          <w:rFonts w:hint="eastAsia" w:ascii="仿宋" w:hAnsi="仿宋" w:eastAsia="仿宋" w:cs="仿宋"/>
          <w:color w:val="C00000"/>
          <w:sz w:val="32"/>
          <w:szCs w:val="32"/>
        </w:rPr>
      </w:pPr>
      <w:r>
        <w:rPr>
          <w:rStyle w:val="7"/>
          <w:rFonts w:hint="eastAsia" w:ascii="仿宋" w:hAnsi="仿宋" w:eastAsia="仿宋" w:cs="仿宋"/>
          <w:color w:val="auto"/>
          <w:sz w:val="32"/>
          <w:szCs w:val="32"/>
          <w:lang w:val="en-US" w:eastAsia="zh-CN"/>
        </w:rPr>
        <w:t>2、</w:t>
      </w:r>
      <w:r>
        <w:rPr>
          <w:rStyle w:val="7"/>
          <w:rFonts w:hint="eastAsia" w:ascii="仿宋" w:hAnsi="仿宋" w:eastAsia="仿宋" w:cs="仿宋"/>
          <w:color w:val="auto"/>
          <w:sz w:val="32"/>
          <w:szCs w:val="32"/>
          <w:lang w:eastAsia="zh-CN"/>
        </w:rPr>
        <w:t>涉及新农村建设专业档案：农村土地确权档案、脱贫攻坚档案等</w:t>
      </w:r>
      <w:r>
        <w:rPr>
          <w:rStyle w:val="7"/>
          <w:rFonts w:hint="eastAsia" w:ascii="仿宋" w:hAnsi="仿宋" w:eastAsia="仿宋" w:cs="仿宋"/>
          <w:color w:val="000000" w:themeColor="text1"/>
          <w:sz w:val="32"/>
          <w:szCs w:val="32"/>
          <w14:textFill>
            <w14:solidFill>
              <w14:schemeClr w14:val="tx1"/>
            </w14:solidFill>
          </w14:textFill>
        </w:rPr>
        <w:t>;</w:t>
      </w:r>
    </w:p>
    <w:p>
      <w:pPr>
        <w:ind w:firstLine="640" w:firstLineChars="200"/>
        <w:rPr>
          <w:rStyle w:val="7"/>
          <w:rFonts w:hint="eastAsia" w:ascii="仿宋" w:hAnsi="仿宋" w:eastAsia="仿宋" w:cs="仿宋"/>
          <w:color w:val="C00000"/>
          <w:sz w:val="32"/>
          <w:szCs w:val="32"/>
        </w:rPr>
      </w:pPr>
      <w:r>
        <w:rPr>
          <w:rStyle w:val="7"/>
          <w:rFonts w:hint="eastAsia" w:ascii="仿宋" w:hAnsi="仿宋" w:eastAsia="仿宋" w:cs="仿宋"/>
          <w:color w:val="auto"/>
          <w:sz w:val="32"/>
          <w:szCs w:val="32"/>
          <w:lang w:val="en-US" w:eastAsia="zh-CN"/>
        </w:rPr>
        <w:t>3、</w:t>
      </w:r>
      <w:r>
        <w:rPr>
          <w:rStyle w:val="7"/>
          <w:rFonts w:hint="eastAsia" w:ascii="仿宋" w:hAnsi="仿宋" w:eastAsia="仿宋" w:cs="仿宋"/>
          <w:color w:val="auto"/>
          <w:sz w:val="32"/>
          <w:szCs w:val="32"/>
        </w:rPr>
        <w:t>地名档案</w:t>
      </w:r>
      <w:r>
        <w:rPr>
          <w:rStyle w:val="7"/>
          <w:rFonts w:hint="default" w:ascii="仿宋" w:hAnsi="仿宋" w:eastAsia="仿宋" w:cs="仿宋"/>
          <w:color w:val="auto"/>
          <w:sz w:val="32"/>
          <w:szCs w:val="32"/>
        </w:rPr>
        <w:t>：</w:t>
      </w:r>
      <w:r>
        <w:rPr>
          <w:rStyle w:val="7"/>
          <w:rFonts w:hint="eastAsia" w:ascii="仿宋" w:hAnsi="仿宋" w:eastAsia="仿宋" w:cs="仿宋"/>
          <w:color w:val="auto"/>
          <w:sz w:val="32"/>
          <w:szCs w:val="32"/>
        </w:rPr>
        <w:t>包括地名调查、成果、编译出版物及科学研究交流材料、地图等</w:t>
      </w:r>
      <w:r>
        <w:rPr>
          <w:rStyle w:val="7"/>
          <w:rFonts w:hint="eastAsia" w:ascii="仿宋" w:hAnsi="仿宋" w:eastAsia="仿宋" w:cs="仿宋"/>
          <w:color w:val="000000" w:themeColor="text1"/>
          <w:sz w:val="32"/>
          <w:szCs w:val="32"/>
          <w14:textFill>
            <w14:solidFill>
              <w14:schemeClr w14:val="tx1"/>
            </w14:solidFill>
          </w14:textFill>
        </w:rPr>
        <w:t>;</w:t>
      </w:r>
    </w:p>
    <w:p>
      <w:pPr>
        <w:ind w:firstLine="640" w:firstLineChars="200"/>
        <w:rPr>
          <w:rStyle w:val="7"/>
          <w:rFonts w:hint="eastAsia" w:ascii="仿宋" w:hAnsi="仿宋" w:eastAsia="仿宋" w:cs="仿宋"/>
          <w:color w:val="C00000"/>
          <w:sz w:val="32"/>
          <w:szCs w:val="32"/>
        </w:rPr>
      </w:pPr>
      <w:r>
        <w:rPr>
          <w:rStyle w:val="7"/>
          <w:rFonts w:hint="eastAsia" w:ascii="仿宋" w:hAnsi="仿宋" w:eastAsia="仿宋" w:cs="仿宋"/>
          <w:color w:val="auto"/>
          <w:sz w:val="32"/>
          <w:szCs w:val="32"/>
          <w:lang w:val="en-US" w:eastAsia="zh-CN"/>
        </w:rPr>
        <w:t>4、</w:t>
      </w:r>
      <w:r>
        <w:rPr>
          <w:rStyle w:val="7"/>
          <w:rFonts w:hint="eastAsia" w:ascii="仿宋" w:hAnsi="仿宋" w:eastAsia="仿宋" w:cs="仿宋"/>
          <w:color w:val="auto"/>
          <w:sz w:val="32"/>
          <w:szCs w:val="32"/>
        </w:rPr>
        <w:t>艺术档案</w:t>
      </w:r>
      <w:r>
        <w:rPr>
          <w:rStyle w:val="7"/>
          <w:rFonts w:hint="default" w:ascii="仿宋" w:hAnsi="仿宋" w:eastAsia="仿宋" w:cs="仿宋"/>
          <w:color w:val="auto"/>
          <w:sz w:val="32"/>
          <w:szCs w:val="32"/>
        </w:rPr>
        <w:t>：</w:t>
      </w:r>
      <w:r>
        <w:rPr>
          <w:rFonts w:hint="eastAsia" w:ascii="仿宋" w:hAnsi="仿宋" w:eastAsia="仿宋" w:cs="仿宋"/>
          <w:sz w:val="32"/>
          <w:szCs w:val="32"/>
        </w:rPr>
        <w:t>文化单位、艺术团体和文艺工作者创作的小说、诗歌、散文和乐谱、舞台美术、摄影作品、书画、演出录音带(光盘)、录摄像带(光盘)及艺术教育材料等</w:t>
      </w:r>
      <w:r>
        <w:rPr>
          <w:rStyle w:val="7"/>
          <w:rFonts w:hint="eastAsia" w:ascii="仿宋" w:hAnsi="仿宋" w:eastAsia="仿宋" w:cs="仿宋"/>
          <w:color w:val="000000" w:themeColor="text1"/>
          <w:sz w:val="32"/>
          <w:szCs w:val="32"/>
          <w14:textFill>
            <w14:solidFill>
              <w14:schemeClr w14:val="tx1"/>
            </w14:solidFill>
          </w14:textFill>
        </w:rPr>
        <w:t>;</w:t>
      </w:r>
    </w:p>
    <w:p>
      <w:pPr>
        <w:ind w:firstLine="640" w:firstLineChars="200"/>
        <w:rPr>
          <w:rFonts w:hint="eastAsia" w:ascii="仿宋" w:hAnsi="仿宋" w:eastAsia="仿宋" w:cs="仿宋"/>
          <w:sz w:val="32"/>
          <w:szCs w:val="32"/>
        </w:rPr>
      </w:pPr>
      <w:r>
        <w:rPr>
          <w:rStyle w:val="7"/>
          <w:rFonts w:hint="eastAsia" w:ascii="仿宋" w:hAnsi="仿宋" w:eastAsia="仿宋" w:cs="仿宋"/>
          <w:color w:val="auto"/>
          <w:sz w:val="32"/>
          <w:szCs w:val="32"/>
          <w:lang w:val="en-US" w:eastAsia="zh-CN"/>
        </w:rPr>
        <w:t>5、</w:t>
      </w:r>
      <w:r>
        <w:rPr>
          <w:rStyle w:val="7"/>
          <w:rFonts w:hint="eastAsia" w:ascii="仿宋" w:hAnsi="仿宋" w:eastAsia="仿宋" w:cs="仿宋"/>
          <w:color w:val="auto"/>
          <w:sz w:val="32"/>
          <w:szCs w:val="32"/>
        </w:rPr>
        <w:t>审计档案</w:t>
      </w:r>
      <w:r>
        <w:rPr>
          <w:rStyle w:val="7"/>
          <w:rFonts w:hint="default" w:ascii="仿宋" w:hAnsi="仿宋" w:eastAsia="仿宋" w:cs="仿宋"/>
          <w:color w:val="auto"/>
          <w:sz w:val="32"/>
          <w:szCs w:val="32"/>
        </w:rPr>
        <w:t>：</w:t>
      </w:r>
      <w:r>
        <w:rPr>
          <w:rStyle w:val="7"/>
          <w:rFonts w:hint="eastAsia" w:ascii="仿宋" w:hAnsi="仿宋" w:eastAsia="仿宋" w:cs="仿宋"/>
          <w:color w:val="auto"/>
          <w:sz w:val="32"/>
          <w:szCs w:val="32"/>
        </w:rPr>
        <w:t>在审计活动中形成的文件、报表、信函、凭证、</w:t>
      </w:r>
      <w:r>
        <w:rPr>
          <w:rFonts w:hint="eastAsia" w:ascii="仿宋" w:hAnsi="仿宋" w:eastAsia="仿宋" w:cs="仿宋"/>
          <w:sz w:val="32"/>
          <w:szCs w:val="32"/>
        </w:rPr>
        <w:t>照片(数码照片、纸质照片)、录音(像)带、光盘及案</w:t>
      </w:r>
    </w:p>
    <w:p>
      <w:pPr>
        <w:rPr>
          <w:rFonts w:hint="eastAsia" w:ascii="仿宋" w:hAnsi="仿宋" w:eastAsia="仿宋" w:cs="仿宋"/>
          <w:sz w:val="32"/>
          <w:szCs w:val="32"/>
          <w:lang w:val="en-US" w:eastAsia="zh-CN"/>
        </w:rPr>
      </w:pPr>
      <w:r>
        <w:rPr>
          <w:rFonts w:hint="eastAsia" w:ascii="仿宋" w:hAnsi="仿宋" w:eastAsia="仿宋" w:cs="仿宋"/>
          <w:sz w:val="32"/>
          <w:szCs w:val="32"/>
        </w:rPr>
        <w:t>件材料</w:t>
      </w:r>
      <w:r>
        <w:rPr>
          <w:rFonts w:hint="eastAsia" w:ascii="仿宋" w:hAnsi="仿宋" w:eastAsia="仿宋" w:cs="仿宋"/>
          <w:sz w:val="32"/>
          <w:szCs w:val="32"/>
          <w:lang w:val="en-US" w:eastAsia="zh-CN"/>
        </w:rPr>
        <w:t>;</w:t>
      </w:r>
    </w:p>
    <w:p>
      <w:pPr>
        <w:ind w:firstLine="640" w:firstLineChars="200"/>
        <w:rPr>
          <w:rStyle w:val="7"/>
          <w:rFonts w:hint="eastAsia" w:ascii="仿宋" w:hAnsi="仿宋" w:eastAsia="仿宋" w:cs="仿宋"/>
          <w:color w:val="C00000"/>
          <w:sz w:val="32"/>
          <w:szCs w:val="32"/>
        </w:rPr>
      </w:pPr>
      <w:r>
        <w:rPr>
          <w:rStyle w:val="7"/>
          <w:rFonts w:hint="eastAsia" w:ascii="仿宋" w:hAnsi="仿宋" w:eastAsia="仿宋" w:cs="仿宋"/>
          <w:color w:val="auto"/>
          <w:sz w:val="32"/>
          <w:szCs w:val="32"/>
          <w:lang w:val="en-US" w:eastAsia="zh-CN"/>
        </w:rPr>
        <w:t>6、</w:t>
      </w:r>
      <w:r>
        <w:rPr>
          <w:rStyle w:val="7"/>
          <w:rFonts w:hint="eastAsia" w:ascii="仿宋" w:hAnsi="仿宋" w:eastAsia="仿宋" w:cs="仿宋"/>
          <w:color w:val="auto"/>
          <w:sz w:val="32"/>
          <w:szCs w:val="32"/>
        </w:rPr>
        <w:t>公证档案</w:t>
      </w:r>
      <w:r>
        <w:rPr>
          <w:rStyle w:val="7"/>
          <w:rFonts w:hint="default" w:ascii="仿宋" w:hAnsi="仿宋" w:eastAsia="仿宋" w:cs="仿宋"/>
          <w:color w:val="auto"/>
          <w:sz w:val="32"/>
          <w:szCs w:val="32"/>
        </w:rPr>
        <w:t>：</w:t>
      </w:r>
      <w:r>
        <w:rPr>
          <w:rStyle w:val="7"/>
          <w:rFonts w:hint="eastAsia" w:ascii="仿宋" w:hAnsi="仿宋" w:eastAsia="仿宋" w:cs="仿宋"/>
          <w:color w:val="auto"/>
          <w:sz w:val="32"/>
          <w:szCs w:val="32"/>
        </w:rPr>
        <w:t>包括国内民事、国内经济等公证材料</w:t>
      </w:r>
      <w:r>
        <w:rPr>
          <w:rStyle w:val="7"/>
          <w:rFonts w:hint="eastAsia" w:ascii="仿宋" w:hAnsi="仿宋" w:eastAsia="仿宋" w:cs="仿宋"/>
          <w:color w:val="000000" w:themeColor="text1"/>
          <w:sz w:val="32"/>
          <w:szCs w:val="32"/>
          <w14:textFill>
            <w14:solidFill>
              <w14:schemeClr w14:val="tx1"/>
            </w14:solidFill>
          </w14:textFill>
        </w:rPr>
        <w:t>;</w:t>
      </w:r>
    </w:p>
    <w:p>
      <w:pPr>
        <w:ind w:firstLine="640" w:firstLineChars="200"/>
        <w:rPr>
          <w:rStyle w:val="7"/>
          <w:rFonts w:hint="eastAsia" w:ascii="仿宋" w:hAnsi="仿宋" w:eastAsia="仿宋" w:cs="仿宋"/>
          <w:color w:val="C00000"/>
          <w:sz w:val="32"/>
          <w:szCs w:val="32"/>
        </w:rPr>
      </w:pPr>
      <w:r>
        <w:rPr>
          <w:rStyle w:val="7"/>
          <w:rFonts w:hint="eastAsia" w:ascii="仿宋" w:hAnsi="仿宋" w:eastAsia="仿宋" w:cs="仿宋"/>
          <w:color w:val="auto"/>
          <w:sz w:val="32"/>
          <w:szCs w:val="32"/>
          <w:lang w:val="en-US" w:eastAsia="zh-CN"/>
        </w:rPr>
        <w:t>7、</w:t>
      </w:r>
      <w:r>
        <w:rPr>
          <w:rStyle w:val="7"/>
          <w:rFonts w:hint="eastAsia" w:ascii="仿宋" w:hAnsi="仿宋" w:eastAsia="仿宋" w:cs="仿宋"/>
          <w:color w:val="auto"/>
          <w:sz w:val="32"/>
          <w:szCs w:val="32"/>
        </w:rPr>
        <w:t>各类普查档案</w:t>
      </w:r>
      <w:r>
        <w:rPr>
          <w:rStyle w:val="7"/>
          <w:rFonts w:hint="default" w:ascii="仿宋" w:hAnsi="仿宋" w:eastAsia="仿宋" w:cs="仿宋"/>
          <w:color w:val="auto"/>
          <w:sz w:val="32"/>
          <w:szCs w:val="32"/>
        </w:rPr>
        <w:t>：</w:t>
      </w:r>
      <w:r>
        <w:rPr>
          <w:rStyle w:val="7"/>
          <w:rFonts w:hint="eastAsia" w:ascii="仿宋" w:hAnsi="仿宋" w:eastAsia="仿宋" w:cs="仿宋"/>
          <w:color w:val="auto"/>
          <w:sz w:val="32"/>
          <w:szCs w:val="32"/>
        </w:rPr>
        <w:t>包括工业普查、农业普查、人口普查、地名普查等有关法规性文件以及各类数据、登记材料、统计汇总报表等</w:t>
      </w:r>
      <w:r>
        <w:rPr>
          <w:rStyle w:val="7"/>
          <w:rFonts w:hint="eastAsia" w:ascii="仿宋" w:hAnsi="仿宋" w:eastAsia="仿宋" w:cs="仿宋"/>
          <w:color w:val="000000" w:themeColor="text1"/>
          <w:sz w:val="32"/>
          <w:szCs w:val="32"/>
          <w14:textFill>
            <w14:solidFill>
              <w14:schemeClr w14:val="tx1"/>
            </w14:solidFill>
          </w14:textFill>
        </w:rPr>
        <w:t>;</w:t>
      </w:r>
    </w:p>
    <w:p>
      <w:pPr>
        <w:ind w:firstLine="640" w:firstLineChars="200"/>
        <w:rPr>
          <w:rStyle w:val="7"/>
          <w:rFonts w:hint="default" w:ascii="仿宋" w:hAnsi="仿宋" w:eastAsia="仿宋" w:cs="仿宋"/>
          <w:color w:val="auto"/>
          <w:sz w:val="32"/>
          <w:szCs w:val="32"/>
          <w:lang w:val="en-US" w:eastAsia="zh-CN"/>
        </w:rPr>
      </w:pPr>
      <w:r>
        <w:rPr>
          <w:rStyle w:val="7"/>
          <w:rFonts w:hint="eastAsia" w:ascii="仿宋" w:hAnsi="仿宋" w:eastAsia="仿宋" w:cs="仿宋"/>
          <w:color w:val="auto"/>
          <w:sz w:val="32"/>
          <w:szCs w:val="32"/>
          <w:lang w:val="en-US" w:eastAsia="zh-CN"/>
        </w:rPr>
        <w:t>8、仲裁档案</w:t>
      </w:r>
      <w:r>
        <w:rPr>
          <w:rStyle w:val="7"/>
          <w:rFonts w:hint="default" w:ascii="仿宋" w:hAnsi="仿宋" w:eastAsia="仿宋" w:cs="仿宋"/>
          <w:color w:val="auto"/>
          <w:sz w:val="32"/>
          <w:szCs w:val="32"/>
          <w:lang w:eastAsia="zh-CN"/>
        </w:rPr>
        <w:t>：</w:t>
      </w:r>
      <w:r>
        <w:rPr>
          <w:rStyle w:val="7"/>
          <w:rFonts w:hint="eastAsia" w:ascii="仿宋" w:hAnsi="仿宋" w:eastAsia="仿宋" w:cs="仿宋"/>
          <w:color w:val="auto"/>
          <w:sz w:val="32"/>
          <w:szCs w:val="32"/>
          <w:lang w:val="en-US" w:eastAsia="zh-CN"/>
        </w:rPr>
        <w:t>区级仲裁部门形成的各类仲裁案件档案;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val="en-US" w:eastAsia="zh-CN"/>
        </w:rPr>
        <w:t>9、</w:t>
      </w:r>
      <w:r>
        <w:rPr>
          <w:rStyle w:val="7"/>
          <w:rFonts w:hint="eastAsia" w:ascii="仿宋" w:hAnsi="仿宋" w:eastAsia="仿宋" w:cs="仿宋"/>
          <w:color w:val="auto"/>
          <w:sz w:val="32"/>
          <w:szCs w:val="32"/>
        </w:rPr>
        <w:t>会计档案</w:t>
      </w:r>
      <w:r>
        <w:rPr>
          <w:rStyle w:val="7"/>
          <w:rFonts w:hint="default" w:ascii="仿宋" w:hAnsi="仿宋" w:eastAsia="仿宋" w:cs="仿宋"/>
          <w:color w:val="auto"/>
          <w:sz w:val="32"/>
          <w:szCs w:val="32"/>
        </w:rPr>
        <w:t>：</w:t>
      </w:r>
      <w:r>
        <w:rPr>
          <w:rStyle w:val="7"/>
          <w:rFonts w:hint="eastAsia" w:ascii="仿宋" w:hAnsi="仿宋" w:eastAsia="仿宋" w:cs="仿宋"/>
          <w:color w:val="auto"/>
          <w:sz w:val="32"/>
          <w:szCs w:val="32"/>
        </w:rPr>
        <w:t>包括会计凭证、会计账簿、会计报表等</w:t>
      </w:r>
    </w:p>
    <w:p>
      <w:pPr>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材料;</w:t>
      </w:r>
    </w:p>
    <w:p>
      <w:pPr>
        <w:ind w:firstLine="640" w:firstLineChars="200"/>
        <w:rPr>
          <w:rStyle w:val="7"/>
          <w:rFonts w:hint="default" w:ascii="仿宋" w:hAnsi="仿宋" w:eastAsia="仿宋" w:cs="仿宋"/>
          <w:color w:val="auto"/>
          <w:sz w:val="32"/>
          <w:szCs w:val="32"/>
          <w:lang w:val="en-US" w:eastAsia="zh-CN"/>
        </w:rPr>
      </w:pPr>
      <w:r>
        <w:rPr>
          <w:rStyle w:val="7"/>
          <w:rFonts w:hint="eastAsia" w:ascii="仿宋" w:hAnsi="仿宋" w:eastAsia="仿宋" w:cs="仿宋"/>
          <w:color w:val="auto"/>
          <w:sz w:val="32"/>
          <w:szCs w:val="32"/>
          <w:lang w:val="en-US" w:eastAsia="zh-CN"/>
        </w:rPr>
        <w:t>10、依照《国家基本专业档案目录》，接收其他具有保存和利用价值的专门档案。</w:t>
      </w:r>
    </w:p>
    <w:p>
      <w:pPr>
        <w:ind w:firstLine="640" w:firstLineChars="200"/>
        <w:rPr>
          <w:rStyle w:val="7"/>
          <w:rFonts w:hint="eastAsia" w:ascii="仿宋" w:hAnsi="仿宋" w:eastAsia="仿宋" w:cs="仿宋"/>
          <w:color w:val="000000" w:themeColor="text1"/>
          <w:sz w:val="32"/>
          <w:szCs w:val="32"/>
          <w:lang w:eastAsia="zh-CN"/>
          <w14:textFill>
            <w14:solidFill>
              <w14:schemeClr w14:val="tx1"/>
            </w14:solidFill>
          </w14:textFill>
        </w:rPr>
      </w:pPr>
      <w:r>
        <w:rPr>
          <w:rStyle w:val="7"/>
          <w:rFonts w:hint="eastAsia" w:ascii="仿宋" w:hAnsi="仿宋" w:eastAsia="仿宋" w:cs="仿宋"/>
          <w:color w:val="000000" w:themeColor="text1"/>
          <w:sz w:val="32"/>
          <w:szCs w:val="32"/>
          <w14:textFill>
            <w14:solidFill>
              <w14:schemeClr w14:val="tx1"/>
            </w14:solidFill>
          </w14:textFill>
        </w:rPr>
        <w:t>(</w:t>
      </w:r>
      <w:r>
        <w:rPr>
          <w:rStyle w:val="7"/>
          <w:rFonts w:hint="eastAsia" w:ascii="仿宋" w:hAnsi="仿宋" w:eastAsia="仿宋" w:cs="仿宋"/>
          <w:color w:val="000000" w:themeColor="text1"/>
          <w:sz w:val="32"/>
          <w:szCs w:val="32"/>
          <w:lang w:val="en-US" w:eastAsia="zh-CN"/>
          <w14:textFill>
            <w14:solidFill>
              <w14:schemeClr w14:val="tx1"/>
            </w14:solidFill>
          </w14:textFill>
        </w:rPr>
        <w:t>五</w:t>
      </w:r>
      <w:r>
        <w:rPr>
          <w:rStyle w:val="7"/>
          <w:rFonts w:hint="eastAsia" w:ascii="仿宋" w:hAnsi="仿宋" w:eastAsia="仿宋" w:cs="仿宋"/>
          <w:color w:val="000000" w:themeColor="text1"/>
          <w:sz w:val="32"/>
          <w:szCs w:val="32"/>
          <w14:textFill>
            <w14:solidFill>
              <w14:schemeClr w14:val="tx1"/>
            </w14:solidFill>
          </w14:textFill>
        </w:rPr>
        <w:t>)接收</w:t>
      </w:r>
      <w:r>
        <w:rPr>
          <w:rStyle w:val="7"/>
          <w:rFonts w:hint="eastAsia" w:ascii="仿宋" w:hAnsi="仿宋" w:eastAsia="仿宋" w:cs="仿宋"/>
          <w:color w:val="000000" w:themeColor="text1"/>
          <w:sz w:val="32"/>
          <w:szCs w:val="32"/>
          <w:lang w:eastAsia="zh-CN"/>
          <w14:textFill>
            <w14:solidFill>
              <w14:schemeClr w14:val="tx1"/>
            </w14:solidFill>
          </w14:textFill>
        </w:rPr>
        <w:t>绿园</w:t>
      </w:r>
      <w:r>
        <w:rPr>
          <w:rStyle w:val="7"/>
          <w:rFonts w:hint="default" w:ascii="仿宋" w:hAnsi="仿宋" w:eastAsia="仿宋" w:cs="仿宋"/>
          <w:color w:val="000000" w:themeColor="text1"/>
          <w:sz w:val="32"/>
          <w:szCs w:val="32"/>
          <w14:textFill>
            <w14:solidFill>
              <w14:schemeClr w14:val="tx1"/>
            </w14:solidFill>
          </w14:textFill>
        </w:rPr>
        <w:t>区</w:t>
      </w:r>
      <w:r>
        <w:rPr>
          <w:rStyle w:val="7"/>
          <w:rFonts w:hint="eastAsia" w:ascii="仿宋" w:hAnsi="仿宋" w:eastAsia="仿宋" w:cs="仿宋"/>
          <w:color w:val="000000" w:themeColor="text1"/>
          <w:sz w:val="32"/>
          <w:szCs w:val="32"/>
          <w14:textFill>
            <w14:solidFill>
              <w14:schemeClr w14:val="tx1"/>
            </w14:solidFill>
          </w14:textFill>
        </w:rPr>
        <w:t>内的人物档案</w:t>
      </w:r>
      <w:r>
        <w:rPr>
          <w:rStyle w:val="7"/>
          <w:rFonts w:hint="eastAsia" w:ascii="仿宋" w:hAnsi="仿宋" w:eastAsia="仿宋" w:cs="仿宋"/>
          <w:color w:val="000000" w:themeColor="text1"/>
          <w:sz w:val="32"/>
          <w:szCs w:val="32"/>
          <w:lang w:eastAsia="zh-CN"/>
          <w14:textFill>
            <w14:solidFill>
              <w14:schemeClr w14:val="tx1"/>
            </w14:solidFill>
          </w14:textFill>
        </w:rPr>
        <w:t>：</w:t>
      </w:r>
    </w:p>
    <w:p>
      <w:pPr>
        <w:ind w:firstLine="640" w:firstLineChars="200"/>
        <w:rPr>
          <w:rStyle w:val="7"/>
          <w:rFonts w:hint="eastAsia" w:ascii="仿宋" w:hAnsi="仿宋" w:eastAsia="仿宋" w:cs="仿宋"/>
          <w:color w:val="auto"/>
          <w:sz w:val="32"/>
          <w:szCs w:val="32"/>
          <w:lang w:val="en-US" w:eastAsia="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val="en-US" w:eastAsia="zh-CN"/>
        </w:rPr>
        <w:t>1、</w:t>
      </w:r>
      <w:r>
        <w:rPr>
          <w:rStyle w:val="7"/>
          <w:rFonts w:hint="eastAsia" w:ascii="仿宋" w:hAnsi="仿宋" w:eastAsia="仿宋" w:cs="仿宋"/>
          <w:color w:val="auto"/>
          <w:sz w:val="32"/>
          <w:szCs w:val="32"/>
        </w:rPr>
        <w:t>著名人物档案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指属于区人事管理权限内和居住在辖区内的著名人物、知名学者、作家、艺术家、教育家、著名教练员、运动员、民主人士和市级以上劳动模范及各行各业有影响人物在社会活动中形成的个人档案，包括家谱、族谱、手稿、日记、札记、书记、传记</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回忆录、照片等材料;</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val="en-US" w:eastAsia="zh-CN"/>
        </w:rPr>
        <w:t>2、</w:t>
      </w:r>
      <w:r>
        <w:rPr>
          <w:rStyle w:val="7"/>
          <w:rFonts w:hint="eastAsia" w:ascii="仿宋" w:hAnsi="仿宋" w:eastAsia="仿宋" w:cs="仿宋"/>
          <w:color w:val="auto"/>
          <w:sz w:val="32"/>
          <w:szCs w:val="32"/>
        </w:rPr>
        <w:t>死亡干部档案</w:t>
      </w:r>
    </w:p>
    <w:p>
      <w:pPr>
        <w:ind w:firstLine="640" w:firstLineChars="200"/>
        <w:rPr>
          <w:rFonts w:hint="eastAsia" w:ascii="仿宋" w:hAnsi="仿宋" w:eastAsia="仿宋" w:cs="仿宋"/>
          <w:sz w:val="32"/>
          <w:szCs w:val="32"/>
        </w:rPr>
      </w:pPr>
      <w:r>
        <w:rPr>
          <w:rStyle w:val="7"/>
          <w:rFonts w:hint="eastAsia" w:ascii="仿宋" w:hAnsi="仿宋" w:eastAsia="仿宋" w:cs="仿宋"/>
          <w:color w:val="auto"/>
          <w:sz w:val="32"/>
          <w:szCs w:val="32"/>
        </w:rPr>
        <w:t>属于</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区组织、人事部门管理的死亡干部档案</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lang w:val="en-US" w:eastAsia="zh-CN"/>
        </w:rPr>
        <w:t>六</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接收区级机关部门、街道办事处及各有关单位形成的已公开的现行文件</w:t>
      </w:r>
      <w:r>
        <w:rPr>
          <w:rStyle w:val="7"/>
          <w:rFonts w:hint="eastAsia" w:ascii="仿宋" w:hAnsi="仿宋" w:eastAsia="仿宋" w:cs="仿宋"/>
          <w:color w:val="auto"/>
          <w:sz w:val="32"/>
          <w:szCs w:val="32"/>
          <w:lang w:eastAsia="zh-CN"/>
        </w:rPr>
        <w:t>。</w:t>
      </w:r>
    </w:p>
    <w:p>
      <w:pPr>
        <w:ind w:firstLine="640" w:firstLineChars="200"/>
        <w:rPr>
          <w:rStyle w:val="7"/>
          <w:rFonts w:hint="default" w:ascii="仿宋" w:hAnsi="仿宋" w:eastAsia="仿宋" w:cs="仿宋"/>
          <w:color w:val="auto"/>
          <w:sz w:val="32"/>
          <w:szCs w:val="32"/>
        </w:rPr>
      </w:pPr>
      <w:r>
        <w:rPr>
          <w:rStyle w:val="7"/>
          <w:rFonts w:hint="eastAsia" w:ascii="仿宋" w:hAnsi="仿宋" w:eastAsia="仿宋" w:cs="仿宋"/>
          <w:color w:val="auto"/>
          <w:sz w:val="32"/>
          <w:szCs w:val="32"/>
          <w:lang w:val="en-US" w:eastAsia="zh-CN"/>
        </w:rPr>
        <w:t>（七）</w:t>
      </w:r>
      <w:r>
        <w:rPr>
          <w:rStyle w:val="7"/>
          <w:rFonts w:hint="eastAsia" w:ascii="仿宋" w:hAnsi="仿宋" w:eastAsia="仿宋" w:cs="仿宋"/>
          <w:color w:val="auto"/>
          <w:sz w:val="32"/>
          <w:szCs w:val="32"/>
        </w:rPr>
        <w:t>声像档案</w:t>
      </w:r>
    </w:p>
    <w:p>
      <w:pPr>
        <w:ind w:firstLine="640" w:firstLineChars="200"/>
        <w:rPr>
          <w:rStyle w:val="7"/>
          <w:rFonts w:hint="default" w:ascii="仿宋" w:hAnsi="仿宋" w:eastAsia="仿宋" w:cs="仿宋"/>
          <w:color w:val="auto"/>
          <w:sz w:val="32"/>
          <w:szCs w:val="32"/>
          <w:lang w:eastAsia="zh-CN"/>
        </w:rPr>
      </w:pPr>
      <w:r>
        <w:rPr>
          <w:rStyle w:val="7"/>
          <w:rFonts w:hint="eastAsia" w:ascii="仿宋" w:hAnsi="仿宋" w:eastAsia="仿宋" w:cs="仿宋"/>
          <w:color w:val="auto"/>
          <w:sz w:val="32"/>
          <w:szCs w:val="32"/>
        </w:rPr>
        <w:t>在各种活动中形成的具有保存价值的照片(数码照片、纸质照片)、底片、录音带</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录像带</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以及说明材料、播放设备</w:t>
      </w:r>
      <w:r>
        <w:rPr>
          <w:rStyle w:val="7"/>
          <w:rFonts w:hint="default" w:ascii="仿宋" w:hAnsi="仿宋" w:eastAsia="仿宋" w:cs="仿宋"/>
          <w:color w:val="auto"/>
          <w:sz w:val="32"/>
          <w:szCs w:val="32"/>
        </w:rPr>
        <w:t>。</w:t>
      </w:r>
    </w:p>
    <w:p>
      <w:pPr>
        <w:ind w:firstLine="640" w:firstLineChars="200"/>
        <w:rPr>
          <w:rFonts w:hint="eastAsia" w:ascii="仿宋" w:hAnsi="仿宋" w:eastAsia="仿宋" w:cs="仿宋"/>
          <w:sz w:val="32"/>
          <w:szCs w:val="32"/>
          <w:lang w:eastAsia="zh-CN"/>
        </w:rPr>
      </w:pPr>
      <w:r>
        <w:rPr>
          <w:rStyle w:val="7"/>
          <w:rFonts w:hint="eastAsia" w:ascii="仿宋" w:hAnsi="仿宋" w:eastAsia="仿宋" w:cs="仿宋"/>
          <w:color w:val="auto"/>
          <w:sz w:val="32"/>
          <w:szCs w:val="32"/>
          <w:lang w:val="en-US" w:eastAsia="zh-CN"/>
        </w:rPr>
        <w:t>1、</w:t>
      </w:r>
      <w:r>
        <w:rPr>
          <w:rFonts w:hint="eastAsia" w:ascii="仿宋" w:hAnsi="仿宋" w:eastAsia="仿宋" w:cs="仿宋"/>
          <w:sz w:val="32"/>
          <w:szCs w:val="32"/>
        </w:rPr>
        <w:t>中央、省、市党政领导来我区视察指导工作时形成的音视频材料、照片</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Style w:val="7"/>
          <w:rFonts w:hint="eastAsia" w:ascii="仿宋" w:hAnsi="仿宋" w:eastAsia="仿宋" w:cs="仿宋"/>
          <w:color w:val="auto"/>
          <w:sz w:val="32"/>
          <w:szCs w:val="32"/>
          <w:lang w:val="en-US" w:eastAsia="zh-CN"/>
        </w:rPr>
        <w:t>2、</w:t>
      </w:r>
      <w:r>
        <w:rPr>
          <w:rFonts w:hint="eastAsia" w:ascii="仿宋" w:hAnsi="仿宋" w:eastAsia="仿宋" w:cs="仿宋"/>
          <w:sz w:val="32"/>
          <w:szCs w:val="32"/>
        </w:rPr>
        <w:t>区委、区人大、区政府、区政协召开的全会、代表大会和全区重要会议的音视频材料、照片</w:t>
      </w:r>
      <w:r>
        <w:rPr>
          <w:rFonts w:hint="eastAsia" w:ascii="仿宋" w:hAnsi="仿宋" w:eastAsia="仿宋" w:cs="仿宋"/>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val="en-US" w:eastAsia="zh-CN"/>
        </w:rPr>
        <w:t>3、</w:t>
      </w:r>
      <w:r>
        <w:rPr>
          <w:rStyle w:val="7"/>
          <w:rFonts w:hint="default" w:ascii="仿宋" w:hAnsi="仿宋" w:eastAsia="仿宋" w:cs="仿宋"/>
          <w:color w:val="auto"/>
          <w:sz w:val="32"/>
          <w:szCs w:val="32"/>
        </w:rPr>
        <w:t>本区</w:t>
      </w:r>
      <w:r>
        <w:rPr>
          <w:rStyle w:val="7"/>
          <w:rFonts w:hint="eastAsia" w:ascii="仿宋" w:hAnsi="仿宋" w:eastAsia="仿宋" w:cs="仿宋"/>
          <w:color w:val="auto"/>
          <w:sz w:val="32"/>
          <w:szCs w:val="32"/>
        </w:rPr>
        <w:t>内</w:t>
      </w:r>
      <w:r>
        <w:rPr>
          <w:rStyle w:val="7"/>
          <w:rFonts w:hint="default" w:ascii="仿宋" w:hAnsi="仿宋" w:eastAsia="仿宋" w:cs="仿宋"/>
          <w:color w:val="000000" w:themeColor="text1"/>
          <w:sz w:val="32"/>
          <w:szCs w:val="32"/>
          <w14:textFill>
            <w14:solidFill>
              <w14:schemeClr w14:val="tx1"/>
            </w14:solidFill>
          </w14:textFill>
        </w:rPr>
        <w:t>反映</w:t>
      </w:r>
      <w:r>
        <w:rPr>
          <w:rStyle w:val="7"/>
          <w:rFonts w:hint="eastAsia" w:ascii="仿宋" w:hAnsi="仿宋" w:eastAsia="仿宋" w:cs="仿宋"/>
          <w:color w:val="auto"/>
          <w:sz w:val="32"/>
          <w:szCs w:val="32"/>
        </w:rPr>
        <w:t>各行各业工作的主要成就、重大成果</w:t>
      </w:r>
      <w:r>
        <w:rPr>
          <w:rStyle w:val="7"/>
          <w:rFonts w:hint="default" w:ascii="仿宋" w:hAnsi="仿宋" w:eastAsia="仿宋" w:cs="仿宋"/>
          <w:color w:val="auto"/>
          <w:sz w:val="32"/>
          <w:szCs w:val="32"/>
        </w:rPr>
        <w:t>的</w:t>
      </w:r>
      <w:r>
        <w:rPr>
          <w:rStyle w:val="7"/>
          <w:rFonts w:hint="eastAsia" w:ascii="仿宋" w:hAnsi="仿宋" w:eastAsia="仿宋" w:cs="仿宋"/>
          <w:color w:val="auto"/>
          <w:sz w:val="32"/>
          <w:szCs w:val="32"/>
        </w:rPr>
        <w:t>音视频材料、照片</w:t>
      </w:r>
      <w:r>
        <w:rPr>
          <w:rStyle w:val="7"/>
          <w:rFonts w:hint="eastAsia" w:ascii="仿宋" w:hAnsi="仿宋" w:eastAsia="仿宋" w:cs="仿宋"/>
          <w:color w:val="auto"/>
          <w:sz w:val="32"/>
          <w:szCs w:val="32"/>
          <w:lang w:eastAsia="zh-CN"/>
        </w:rPr>
        <w:t>。</w:t>
      </w:r>
    </w:p>
    <w:p>
      <w:pPr>
        <w:ind w:firstLine="640" w:firstLineChars="200"/>
        <w:rPr>
          <w:rStyle w:val="7"/>
          <w:rFonts w:hint="default" w:ascii="仿宋" w:hAnsi="仿宋" w:eastAsia="仿宋" w:cs="仿宋"/>
          <w:color w:val="auto"/>
          <w:sz w:val="32"/>
          <w:szCs w:val="32"/>
        </w:rPr>
      </w:pPr>
      <w:r>
        <w:rPr>
          <w:rStyle w:val="7"/>
          <w:rFonts w:hint="eastAsia" w:ascii="仿宋" w:hAnsi="仿宋" w:eastAsia="仿宋" w:cs="仿宋"/>
          <w:color w:val="auto"/>
          <w:sz w:val="32"/>
          <w:szCs w:val="32"/>
          <w:lang w:val="en-US" w:eastAsia="zh-CN"/>
        </w:rPr>
        <w:t>（八）</w:t>
      </w:r>
      <w:r>
        <w:rPr>
          <w:rStyle w:val="7"/>
          <w:rFonts w:hint="eastAsia" w:ascii="仿宋" w:hAnsi="仿宋" w:eastAsia="仿宋" w:cs="仿宋"/>
          <w:color w:val="auto"/>
          <w:sz w:val="32"/>
          <w:szCs w:val="32"/>
        </w:rPr>
        <w:t>实物档案</w:t>
      </w:r>
    </w:p>
    <w:p>
      <w:pPr>
        <w:ind w:firstLine="640" w:firstLineChars="200"/>
        <w:rPr>
          <w:rStyle w:val="7"/>
          <w:rFonts w:hint="eastAsia" w:ascii="仿宋" w:hAnsi="仿宋" w:eastAsia="仿宋" w:cs="仿宋"/>
          <w:color w:val="auto"/>
          <w:sz w:val="32"/>
          <w:szCs w:val="32"/>
          <w:lang w:eastAsia="zh-CN"/>
        </w:rPr>
        <w:sectPr>
          <w:footerReference r:id="rId6" w:type="default"/>
          <w:pgSz w:w="11906" w:h="16838"/>
          <w:pgMar w:top="1440" w:right="1800" w:bottom="1440" w:left="1800" w:header="851" w:footer="992" w:gutter="0"/>
          <w:pgNumType w:fmt="decimal"/>
          <w:cols w:space="425" w:num="1"/>
          <w:docGrid w:type="lines" w:linePitch="312" w:charSpace="0"/>
        </w:sectPr>
      </w:pPr>
      <w:r>
        <w:rPr>
          <w:rStyle w:val="7"/>
          <w:rFonts w:hint="eastAsia" w:ascii="仿宋" w:hAnsi="仿宋" w:eastAsia="仿宋" w:cs="仿宋"/>
          <w:color w:val="auto"/>
          <w:sz w:val="32"/>
          <w:szCs w:val="32"/>
        </w:rPr>
        <w:t>有关单位在各项工作和活动中荣获市委、市政府</w:t>
      </w:r>
      <w:r>
        <w:rPr>
          <w:rStyle w:val="7"/>
          <w:rFonts w:hint="eastAsia" w:ascii="仿宋" w:hAnsi="仿宋" w:eastAsia="仿宋" w:cs="仿宋"/>
          <w:color w:val="auto"/>
          <w:sz w:val="32"/>
          <w:szCs w:val="32"/>
          <w:lang w:eastAsia="zh-CN"/>
        </w:rPr>
        <w:t>等以上</w:t>
      </w:r>
    </w:p>
    <w:p>
      <w:pPr>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部门</w:t>
      </w:r>
      <w:r>
        <w:rPr>
          <w:rStyle w:val="7"/>
          <w:rFonts w:hint="eastAsia" w:ascii="仿宋" w:hAnsi="仿宋" w:eastAsia="仿宋" w:cs="仿宋"/>
          <w:color w:val="auto"/>
          <w:sz w:val="32"/>
          <w:szCs w:val="32"/>
        </w:rPr>
        <w:t>颁发的奖状、奖杯、锦旗、证书等</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val="en-US" w:eastAsia="zh-CN"/>
        </w:rPr>
        <w:t>（九）</w:t>
      </w:r>
      <w:r>
        <w:rPr>
          <w:rStyle w:val="7"/>
          <w:rFonts w:hint="eastAsia" w:ascii="仿宋" w:hAnsi="仿宋" w:eastAsia="仿宋" w:cs="仿宋"/>
          <w:color w:val="auto"/>
          <w:sz w:val="32"/>
          <w:szCs w:val="32"/>
        </w:rPr>
        <w:t>经协商同意，收集或代存本行政区内社会组织、集体和民营企事业单位、基层群众自治组织、家庭和个人形成的对国家和社会有利用价值的档案</w:t>
      </w:r>
      <w:r>
        <w:rPr>
          <w:rStyle w:val="7"/>
          <w:rFonts w:hint="eastAsia" w:ascii="仿宋" w:hAnsi="仿宋" w:eastAsia="仿宋" w:cs="仿宋"/>
          <w:color w:val="auto"/>
          <w:sz w:val="32"/>
          <w:szCs w:val="32"/>
          <w:lang w:eastAsia="zh-CN"/>
        </w:rPr>
        <w:t>。</w:t>
      </w:r>
    </w:p>
    <w:p>
      <w:pPr>
        <w:ind w:firstLine="320" w:firstLineChars="1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val="en-US" w:eastAsia="zh-CN"/>
        </w:rPr>
        <w:t xml:space="preserve"> </w:t>
      </w:r>
      <w:r>
        <w:rPr>
          <w:rStyle w:val="7"/>
          <w:rFonts w:hint="default" w:ascii="仿宋" w:hAnsi="仿宋" w:eastAsia="仿宋" w:cs="仿宋"/>
          <w:color w:val="auto"/>
          <w:sz w:val="32"/>
          <w:szCs w:val="32"/>
          <w:lang w:eastAsia="zh-CN"/>
        </w:rPr>
        <w:t xml:space="preserve">  </w:t>
      </w:r>
      <w:r>
        <w:rPr>
          <w:rStyle w:val="7"/>
          <w:rFonts w:hint="eastAsia" w:ascii="仿宋" w:hAnsi="仿宋" w:eastAsia="仿宋" w:cs="仿宋"/>
          <w:color w:val="auto"/>
          <w:sz w:val="32"/>
          <w:szCs w:val="32"/>
        </w:rPr>
        <w:t>(</w:t>
      </w:r>
      <w:r>
        <w:rPr>
          <w:rStyle w:val="7"/>
          <w:rFonts w:hint="eastAsia" w:ascii="仿宋" w:hAnsi="仿宋" w:eastAsia="仿宋" w:cs="仿宋"/>
          <w:color w:val="auto"/>
          <w:sz w:val="32"/>
          <w:szCs w:val="32"/>
          <w:lang w:eastAsia="zh-CN"/>
        </w:rPr>
        <w:t>十</w:t>
      </w:r>
      <w:r>
        <w:rPr>
          <w:rStyle w:val="7"/>
          <w:rFonts w:hint="eastAsia" w:ascii="仿宋" w:hAnsi="仿宋" w:eastAsia="仿宋" w:cs="仿宋"/>
          <w:color w:val="auto"/>
          <w:sz w:val="32"/>
          <w:szCs w:val="32"/>
        </w:rPr>
        <w:t>)辅助性资料接收范围</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rPr>
        <w:t>区档案馆在接收档案时，同时接收有助于了解档案内容、归档单位历史的编研及辅助性材料</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1、定期接收区直属机关、团体、企事业单位和其他组织编印出版的各种汇编、史志、年鉴、大事记、历史沿革</w:t>
      </w:r>
      <w:r>
        <w:rPr>
          <w:rStyle w:val="7"/>
          <w:rFonts w:hint="eastAsia" w:ascii="仿宋" w:hAnsi="仿宋" w:eastAsia="仿宋" w:cs="仿宋"/>
          <w:color w:val="auto"/>
          <w:sz w:val="32"/>
          <w:szCs w:val="32"/>
          <w:lang w:val="en-US" w:eastAsia="zh-CN"/>
        </w:rPr>
        <w:t>、</w:t>
      </w:r>
      <w:r>
        <w:rPr>
          <w:rStyle w:val="7"/>
          <w:rFonts w:hint="eastAsia" w:ascii="仿宋" w:hAnsi="仿宋" w:eastAsia="仿宋" w:cs="仿宋"/>
          <w:color w:val="auto"/>
          <w:sz w:val="32"/>
          <w:szCs w:val="32"/>
        </w:rPr>
        <w:t>文件汇编、简报、图册、书刊等有关编研材料;</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2、接收反映</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区地理、地域、风情、</w:t>
      </w:r>
      <w:r>
        <w:rPr>
          <w:rFonts w:hint="eastAsia" w:ascii="仿宋" w:hAnsi="仿宋" w:eastAsia="仿宋" w:cs="仿宋"/>
          <w:sz w:val="32"/>
          <w:szCs w:val="32"/>
        </w:rPr>
        <w:t>典故</w:t>
      </w:r>
      <w:r>
        <w:rPr>
          <w:rStyle w:val="7"/>
          <w:rFonts w:hint="eastAsia" w:ascii="仿宋" w:hAnsi="仿宋" w:eastAsia="仿宋" w:cs="仿宋"/>
          <w:color w:val="auto"/>
          <w:sz w:val="32"/>
          <w:szCs w:val="32"/>
        </w:rPr>
        <w:t>、传说、习俗、民族宗教、文物、名胜古迹以及政治、经济、科学文化建设方面的史籍、书刊和各种族谱、家谱等辅助性资料。</w:t>
      </w:r>
    </w:p>
    <w:p>
      <w:pPr>
        <w:ind w:firstLine="643" w:firstLineChars="200"/>
        <w:rPr>
          <w:rStyle w:val="7"/>
          <w:rFonts w:hint="eastAsia" w:ascii="黑体" w:hAnsi="黑体" w:eastAsia="黑体" w:cs="黑体"/>
          <w:b/>
          <w:bCs/>
          <w:color w:val="auto"/>
          <w:sz w:val="32"/>
          <w:szCs w:val="32"/>
          <w:lang w:eastAsia="zh-CN"/>
        </w:rPr>
      </w:pPr>
      <w:r>
        <w:rPr>
          <w:rStyle w:val="7"/>
          <w:rFonts w:hint="eastAsia" w:ascii="黑体" w:hAnsi="黑体" w:eastAsia="黑体" w:cs="黑体"/>
          <w:b/>
          <w:bCs/>
          <w:color w:val="auto"/>
          <w:sz w:val="32"/>
          <w:szCs w:val="32"/>
          <w:lang w:eastAsia="zh-CN"/>
        </w:rPr>
        <w:t>三、接收载体</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(一)纸质档案</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接收机关、团体、企事业单位、社会组织及个人归档保存的纸质文件材料。</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(二)电子档案</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接收机关、团体、企事业单位、社会组织及个人向绿园区档案馆移交的电子文件和照片、音像记录。</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(三)实物档案</w:t>
      </w:r>
    </w:p>
    <w:p>
      <w:pPr>
        <w:ind w:firstLine="640" w:firstLineChars="200"/>
        <w:rPr>
          <w:rStyle w:val="7"/>
          <w:rFonts w:hint="eastAsia" w:ascii="仿宋" w:hAnsi="仿宋" w:eastAsia="仿宋" w:cs="仿宋"/>
          <w:color w:val="auto"/>
          <w:sz w:val="32"/>
          <w:szCs w:val="32"/>
          <w:lang w:eastAsia="zh-CN"/>
        </w:rPr>
        <w:sectPr>
          <w:footerReference r:id="rId7" w:type="default"/>
          <w:pgSz w:w="11906" w:h="16838"/>
          <w:pgMar w:top="1440" w:right="1800" w:bottom="1440" w:left="1800" w:header="851" w:footer="992" w:gutter="0"/>
          <w:pgNumType w:fmt="decimal"/>
          <w:cols w:space="425" w:num="1"/>
          <w:docGrid w:type="lines" w:linePitch="312" w:charSpace="0"/>
        </w:sectPr>
      </w:pPr>
      <w:r>
        <w:rPr>
          <w:rStyle w:val="7"/>
          <w:rFonts w:hint="eastAsia" w:ascii="仿宋" w:hAnsi="仿宋" w:eastAsia="仿宋" w:cs="仿宋"/>
          <w:color w:val="auto"/>
          <w:sz w:val="32"/>
          <w:szCs w:val="32"/>
          <w:lang w:eastAsia="zh-CN"/>
        </w:rPr>
        <w:t>接收机关、团体、企事业单位、社会组织及个人在各项</w:t>
      </w:r>
    </w:p>
    <w:p>
      <w:pPr>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活动中形成的，具有保存、收藏和研究价值的实体物品档案。包括:国家、省、市授予、颁发的荣誉证书、奖旗、奖杯、奖状、奖牌；对外交往活动接受的礼品、纪念品、赠品；调整、撤销单位的印章等。</w:t>
      </w:r>
    </w:p>
    <w:p>
      <w:pPr>
        <w:ind w:firstLine="643" w:firstLineChars="200"/>
        <w:rPr>
          <w:rStyle w:val="7"/>
          <w:rFonts w:hint="eastAsia" w:ascii="黑体" w:hAnsi="黑体" w:eastAsia="黑体" w:cs="黑体"/>
          <w:b/>
          <w:bCs/>
          <w:color w:val="auto"/>
          <w:sz w:val="32"/>
          <w:szCs w:val="32"/>
        </w:rPr>
      </w:pPr>
      <w:r>
        <w:rPr>
          <w:rStyle w:val="7"/>
          <w:rFonts w:hint="eastAsia" w:ascii="黑体" w:hAnsi="黑体" w:eastAsia="黑体" w:cs="黑体"/>
          <w:b/>
          <w:bCs/>
          <w:color w:val="auto"/>
          <w:sz w:val="32"/>
          <w:szCs w:val="32"/>
          <w:lang w:eastAsia="zh-CN"/>
        </w:rPr>
        <w:t>四、</w:t>
      </w:r>
      <w:r>
        <w:rPr>
          <w:rStyle w:val="7"/>
          <w:rFonts w:hint="eastAsia" w:ascii="黑体" w:hAnsi="黑体" w:eastAsia="黑体" w:cs="黑体"/>
          <w:b/>
          <w:bCs/>
          <w:color w:val="auto"/>
          <w:sz w:val="32"/>
          <w:szCs w:val="32"/>
        </w:rPr>
        <w:t>接收原则</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为保证进馆档案的完整和减少重复，凡列入本馆接收范围的档案，应遵循以下原则:</w:t>
      </w:r>
    </w:p>
    <w:p>
      <w:pPr>
        <w:numPr>
          <w:ilvl w:val="0"/>
          <w:numId w:val="0"/>
        </w:numPr>
        <w:ind w:firstLine="640" w:firstLineChars="200"/>
        <w:rPr>
          <w:rStyle w:val="7"/>
          <w:rFonts w:hint="eastAsia" w:ascii="仿宋" w:hAnsi="仿宋" w:eastAsia="仿宋" w:cs="仿宋"/>
          <w:color w:val="C00000"/>
          <w:sz w:val="32"/>
          <w:szCs w:val="32"/>
          <w:lang w:eastAsia="zh-CN"/>
        </w:rPr>
      </w:pPr>
      <w:r>
        <w:rPr>
          <w:rStyle w:val="7"/>
          <w:rFonts w:hint="eastAsia" w:ascii="仿宋" w:hAnsi="仿宋" w:eastAsia="仿宋" w:cs="仿宋"/>
          <w:color w:val="auto"/>
          <w:sz w:val="32"/>
          <w:szCs w:val="32"/>
          <w:lang w:val="en-US" w:eastAsia="zh-CN"/>
        </w:rPr>
        <w:t>（一）、</w:t>
      </w:r>
      <w:r>
        <w:rPr>
          <w:rStyle w:val="7"/>
          <w:rFonts w:hint="eastAsia" w:ascii="仿宋" w:hAnsi="仿宋" w:eastAsia="仿宋" w:cs="仿宋"/>
          <w:color w:val="auto"/>
          <w:sz w:val="32"/>
          <w:szCs w:val="32"/>
        </w:rPr>
        <w:t>本单位形成的反映其主要职能活动</w:t>
      </w:r>
      <w:r>
        <w:rPr>
          <w:rStyle w:val="7"/>
          <w:rFonts w:hint="eastAsia" w:ascii="仿宋" w:hAnsi="仿宋" w:eastAsia="仿宋" w:cs="仿宋"/>
          <w:color w:val="auto"/>
          <w:sz w:val="32"/>
          <w:szCs w:val="32"/>
          <w:lang w:eastAsia="zh-CN"/>
        </w:rPr>
        <w:t>、</w:t>
      </w:r>
      <w:r>
        <w:rPr>
          <w:rStyle w:val="7"/>
          <w:rFonts w:hint="eastAsia" w:ascii="仿宋" w:hAnsi="仿宋" w:eastAsia="仿宋" w:cs="仿宋"/>
          <w:color w:val="auto"/>
          <w:sz w:val="32"/>
          <w:szCs w:val="32"/>
        </w:rPr>
        <w:t>基本历史面貌和各种形态档案，原则上一律进馆</w:t>
      </w:r>
      <w:r>
        <w:rPr>
          <w:rStyle w:val="7"/>
          <w:rFonts w:hint="eastAsia" w:ascii="仿宋" w:hAnsi="仿宋" w:eastAsia="仿宋" w:cs="仿宋"/>
          <w:color w:val="000000" w:themeColor="text1"/>
          <w:sz w:val="32"/>
          <w:szCs w:val="32"/>
          <w:lang w:eastAsia="zh-CN"/>
          <w14:textFill>
            <w14:solidFill>
              <w14:schemeClr w14:val="tx1"/>
            </w14:solidFill>
          </w14:textFill>
        </w:rPr>
        <w:t>。</w:t>
      </w:r>
    </w:p>
    <w:p>
      <w:pPr>
        <w:numPr>
          <w:ilvl w:val="0"/>
          <w:numId w:val="0"/>
        </w:num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（二）、</w:t>
      </w:r>
      <w:r>
        <w:rPr>
          <w:rStyle w:val="7"/>
          <w:rFonts w:hint="eastAsia" w:ascii="仿宋" w:hAnsi="仿宋" w:eastAsia="仿宋" w:cs="仿宋"/>
          <w:color w:val="auto"/>
          <w:sz w:val="32"/>
          <w:szCs w:val="32"/>
        </w:rPr>
        <w:t>上级党政领导机关、专业主管部门发给本级的文件，分别由本级党政领导机关和专业主管部门归档进馆，其它机关保存的上述档案，原则上不予进馆</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（三）、</w:t>
      </w:r>
      <w:r>
        <w:rPr>
          <w:rStyle w:val="7"/>
          <w:rFonts w:hint="eastAsia" w:ascii="仿宋" w:hAnsi="仿宋" w:eastAsia="仿宋" w:cs="仿宋"/>
          <w:color w:val="auto"/>
          <w:sz w:val="32"/>
          <w:szCs w:val="32"/>
        </w:rPr>
        <w:t>列入档案馆收集范围的单位之间相互发送的文件，除重要的请示、批复和干部任免、表彰文件外，一般只由发文单位归档进馆，收文单位的上述档案原则上不予进馆</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（四）、</w:t>
      </w:r>
      <w:r>
        <w:rPr>
          <w:rStyle w:val="7"/>
          <w:rFonts w:hint="eastAsia" w:ascii="仿宋" w:hAnsi="仿宋" w:eastAsia="仿宋" w:cs="仿宋"/>
          <w:color w:val="auto"/>
          <w:sz w:val="32"/>
          <w:szCs w:val="32"/>
        </w:rPr>
        <w:t>档案馆接收档案以卷(件)和册为单位。</w:t>
      </w:r>
    </w:p>
    <w:p>
      <w:pPr>
        <w:ind w:firstLine="643" w:firstLineChars="200"/>
        <w:rPr>
          <w:rStyle w:val="7"/>
          <w:rFonts w:hint="eastAsia" w:ascii="黑体" w:hAnsi="黑体" w:eastAsia="黑体" w:cs="黑体"/>
          <w:b/>
          <w:bCs/>
          <w:color w:val="auto"/>
          <w:sz w:val="32"/>
          <w:szCs w:val="32"/>
        </w:rPr>
      </w:pPr>
      <w:r>
        <w:rPr>
          <w:rStyle w:val="7"/>
          <w:rFonts w:hint="eastAsia" w:ascii="黑体" w:hAnsi="黑体" w:eastAsia="黑体" w:cs="黑体"/>
          <w:b/>
          <w:bCs/>
          <w:color w:val="auto"/>
          <w:sz w:val="32"/>
          <w:szCs w:val="32"/>
          <w:lang w:eastAsia="zh-CN"/>
        </w:rPr>
        <w:t>五、</w:t>
      </w:r>
      <w:r>
        <w:rPr>
          <w:rStyle w:val="7"/>
          <w:rFonts w:hint="eastAsia" w:ascii="黑体" w:hAnsi="黑体" w:eastAsia="黑体" w:cs="黑体"/>
          <w:b/>
          <w:bCs/>
          <w:color w:val="auto"/>
          <w:sz w:val="32"/>
          <w:szCs w:val="32"/>
        </w:rPr>
        <w:t>接收期限</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（一）、</w:t>
      </w:r>
      <w:r>
        <w:rPr>
          <w:rStyle w:val="7"/>
          <w:rFonts w:hint="eastAsia" w:ascii="仿宋" w:hAnsi="仿宋" w:eastAsia="仿宋" w:cs="仿宋"/>
          <w:color w:val="auto"/>
          <w:sz w:val="32"/>
          <w:szCs w:val="32"/>
        </w:rPr>
        <w:t>区直属组织机构单位的永久、</w:t>
      </w:r>
      <w:r>
        <w:rPr>
          <w:rStyle w:val="7"/>
          <w:rFonts w:hint="eastAsia" w:ascii="仿宋" w:hAnsi="仿宋" w:eastAsia="仿宋" w:cs="仿宋"/>
          <w:color w:val="auto"/>
          <w:sz w:val="32"/>
          <w:szCs w:val="32"/>
          <w:lang w:eastAsia="zh-CN"/>
        </w:rPr>
        <w:t>定期</w:t>
      </w:r>
      <w:r>
        <w:rPr>
          <w:rStyle w:val="7"/>
          <w:rFonts w:hint="eastAsia" w:ascii="仿宋" w:hAnsi="仿宋" w:eastAsia="仿宋" w:cs="仿宋"/>
          <w:color w:val="auto"/>
          <w:sz w:val="32"/>
          <w:szCs w:val="32"/>
        </w:rPr>
        <w:t>30年</w:t>
      </w:r>
      <w:r>
        <w:rPr>
          <w:rStyle w:val="7"/>
          <w:rFonts w:hint="eastAsia" w:ascii="仿宋" w:hAnsi="仿宋" w:eastAsia="仿宋" w:cs="仿宋"/>
          <w:color w:val="auto"/>
          <w:sz w:val="32"/>
          <w:szCs w:val="32"/>
          <w:lang w:eastAsia="zh-CN"/>
        </w:rPr>
        <w:t>以上的</w:t>
      </w:r>
      <w:r>
        <w:rPr>
          <w:rStyle w:val="7"/>
          <w:rFonts w:hint="eastAsia" w:ascii="仿宋" w:hAnsi="仿宋" w:eastAsia="仿宋" w:cs="仿宋"/>
          <w:color w:val="auto"/>
          <w:sz w:val="32"/>
          <w:szCs w:val="32"/>
        </w:rPr>
        <w:t>文书档案在每年归档结束后</w:t>
      </w:r>
      <w:r>
        <w:rPr>
          <w:rStyle w:val="7"/>
          <w:rFonts w:hint="eastAsia" w:ascii="仿宋" w:hAnsi="仿宋" w:eastAsia="仿宋" w:cs="仿宋"/>
          <w:color w:val="auto"/>
          <w:sz w:val="32"/>
          <w:szCs w:val="32"/>
          <w:lang w:eastAsia="zh-CN"/>
        </w:rPr>
        <w:t>按接收计划</w:t>
      </w:r>
      <w:r>
        <w:rPr>
          <w:rStyle w:val="7"/>
          <w:rFonts w:hint="eastAsia" w:ascii="仿宋" w:hAnsi="仿宋" w:eastAsia="仿宋" w:cs="仿宋"/>
          <w:color w:val="auto"/>
          <w:sz w:val="32"/>
          <w:szCs w:val="32"/>
        </w:rPr>
        <w:t>进馆</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000000" w:themeColor="text1"/>
          <w:sz w:val="32"/>
          <w:szCs w:val="32"/>
          <w:lang w:eastAsia="zh-CN"/>
          <w14:textFill>
            <w14:solidFill>
              <w14:schemeClr w14:val="tx1"/>
            </w14:solidFill>
          </w14:textFill>
        </w:rPr>
      </w:pPr>
      <w:r>
        <w:rPr>
          <w:rStyle w:val="7"/>
          <w:rFonts w:hint="eastAsia" w:ascii="仿宋" w:hAnsi="仿宋" w:eastAsia="仿宋" w:cs="仿宋"/>
          <w:color w:val="auto"/>
          <w:sz w:val="32"/>
          <w:szCs w:val="32"/>
          <w:lang w:eastAsia="zh-CN"/>
        </w:rPr>
        <w:t>（二）、</w:t>
      </w:r>
      <w:r>
        <w:rPr>
          <w:rStyle w:val="7"/>
          <w:rFonts w:hint="eastAsia" w:ascii="仿宋" w:hAnsi="仿宋" w:eastAsia="仿宋" w:cs="仿宋"/>
          <w:color w:val="auto"/>
          <w:sz w:val="32"/>
          <w:szCs w:val="32"/>
        </w:rPr>
        <w:t>重大活动、重要事件档案，</w:t>
      </w:r>
      <w:r>
        <w:rPr>
          <w:rStyle w:val="7"/>
          <w:rFonts w:hint="eastAsia" w:ascii="仿宋" w:hAnsi="仿宋" w:eastAsia="仿宋" w:cs="仿宋"/>
          <w:color w:val="auto"/>
          <w:sz w:val="32"/>
          <w:szCs w:val="32"/>
          <w:lang w:eastAsia="zh-CN"/>
        </w:rPr>
        <w:t>要在重大</w:t>
      </w:r>
      <w:r>
        <w:rPr>
          <w:rStyle w:val="7"/>
          <w:rFonts w:hint="eastAsia" w:ascii="仿宋" w:hAnsi="仿宋" w:eastAsia="仿宋" w:cs="仿宋"/>
          <w:color w:val="auto"/>
          <w:sz w:val="32"/>
          <w:szCs w:val="32"/>
        </w:rPr>
        <w:t>活动或</w:t>
      </w:r>
      <w:r>
        <w:rPr>
          <w:rStyle w:val="7"/>
          <w:rFonts w:hint="eastAsia" w:ascii="仿宋" w:hAnsi="仿宋" w:eastAsia="仿宋" w:cs="仿宋"/>
          <w:color w:val="auto"/>
          <w:sz w:val="32"/>
          <w:szCs w:val="32"/>
          <w:lang w:eastAsia="zh-CN"/>
        </w:rPr>
        <w:t>重大</w:t>
      </w:r>
      <w:r>
        <w:rPr>
          <w:rStyle w:val="7"/>
          <w:rFonts w:hint="eastAsia" w:ascii="仿宋" w:hAnsi="仿宋" w:eastAsia="仿宋" w:cs="仿宋"/>
          <w:color w:val="auto"/>
          <w:sz w:val="32"/>
          <w:szCs w:val="32"/>
        </w:rPr>
        <w:t>事件</w:t>
      </w:r>
      <w:r>
        <w:rPr>
          <w:rStyle w:val="7"/>
          <w:rFonts w:hint="eastAsia" w:ascii="仿宋" w:hAnsi="仿宋" w:eastAsia="仿宋" w:cs="仿宋"/>
          <w:color w:val="auto"/>
          <w:sz w:val="32"/>
          <w:szCs w:val="32"/>
          <w:lang w:eastAsia="zh-CN"/>
        </w:rPr>
        <w:t>结束后，</w:t>
      </w:r>
      <w:r>
        <w:rPr>
          <w:rStyle w:val="7"/>
          <w:rFonts w:hint="eastAsia" w:ascii="仿宋" w:hAnsi="仿宋" w:eastAsia="仿宋" w:cs="仿宋"/>
          <w:color w:val="000000" w:themeColor="text1"/>
          <w:sz w:val="32"/>
          <w:szCs w:val="32"/>
          <w:lang w:eastAsia="zh-CN"/>
          <w14:textFill>
            <w14:solidFill>
              <w14:schemeClr w14:val="tx1"/>
            </w14:solidFill>
          </w14:textFill>
        </w:rPr>
        <w:t>通过验收</w:t>
      </w:r>
      <w:r>
        <w:rPr>
          <w:rStyle w:val="7"/>
          <w:rFonts w:hint="default" w:ascii="仿宋" w:hAnsi="仿宋" w:eastAsia="仿宋" w:cs="仿宋"/>
          <w:color w:val="000000" w:themeColor="text1"/>
          <w:sz w:val="32"/>
          <w:szCs w:val="32"/>
          <w:lang w:eastAsia="zh-CN"/>
          <w14:textFill>
            <w14:solidFill>
              <w14:schemeClr w14:val="tx1"/>
            </w14:solidFill>
          </w14:textFill>
        </w:rPr>
        <w:t>一年</w:t>
      </w:r>
      <w:r>
        <w:rPr>
          <w:rStyle w:val="7"/>
          <w:rFonts w:hint="eastAsia" w:ascii="仿宋" w:hAnsi="仿宋" w:eastAsia="仿宋" w:cs="仿宋"/>
          <w:color w:val="000000" w:themeColor="text1"/>
          <w:sz w:val="32"/>
          <w:szCs w:val="32"/>
          <w14:textFill>
            <w14:solidFill>
              <w14:schemeClr w14:val="tx1"/>
            </w14:solidFill>
          </w14:textFill>
        </w:rPr>
        <w:t>内</w:t>
      </w:r>
      <w:r>
        <w:rPr>
          <w:rStyle w:val="7"/>
          <w:rFonts w:hint="eastAsia" w:ascii="仿宋" w:hAnsi="仿宋" w:eastAsia="仿宋" w:cs="仿宋"/>
          <w:color w:val="000000" w:themeColor="text1"/>
          <w:sz w:val="32"/>
          <w:szCs w:val="32"/>
          <w:lang w:eastAsia="zh-CN"/>
          <w14:textFill>
            <w14:solidFill>
              <w14:schemeClr w14:val="tx1"/>
            </w14:solidFill>
          </w14:textFill>
        </w:rPr>
        <w:t>对档案进行全面</w:t>
      </w:r>
      <w:r>
        <w:rPr>
          <w:rStyle w:val="7"/>
          <w:rFonts w:hint="eastAsia" w:ascii="仿宋" w:hAnsi="仿宋" w:eastAsia="仿宋" w:cs="仿宋"/>
          <w:color w:val="000000" w:themeColor="text1"/>
          <w:sz w:val="32"/>
          <w:szCs w:val="32"/>
          <w14:textFill>
            <w14:solidFill>
              <w14:schemeClr w14:val="tx1"/>
            </w14:solidFill>
          </w14:textFill>
        </w:rPr>
        <w:t>接收</w:t>
      </w:r>
      <w:r>
        <w:rPr>
          <w:rStyle w:val="7"/>
          <w:rFonts w:hint="eastAsia" w:ascii="仿宋" w:hAnsi="仿宋" w:eastAsia="仿宋" w:cs="仿宋"/>
          <w:color w:val="000000" w:themeColor="text1"/>
          <w:sz w:val="32"/>
          <w:szCs w:val="32"/>
          <w:lang w:eastAsia="zh-CN"/>
          <w14:textFill>
            <w14:solidFill>
              <w14:schemeClr w14:val="tx1"/>
            </w14:solidFill>
          </w14:textFill>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（三）、</w:t>
      </w:r>
      <w:r>
        <w:rPr>
          <w:rStyle w:val="7"/>
          <w:rFonts w:hint="eastAsia" w:ascii="仿宋" w:hAnsi="仿宋" w:eastAsia="仿宋" w:cs="仿宋"/>
          <w:color w:val="auto"/>
          <w:sz w:val="32"/>
          <w:szCs w:val="32"/>
        </w:rPr>
        <w:t>著名人物档案，随时接收</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sectPr>
          <w:footerReference r:id="rId8" w:type="default"/>
          <w:pgSz w:w="11906" w:h="16838"/>
          <w:pgMar w:top="1440" w:right="1800" w:bottom="1440" w:left="1800" w:header="851" w:footer="992" w:gutter="0"/>
          <w:pgNumType w:fmt="decimal"/>
          <w:cols w:space="425" w:num="1"/>
          <w:docGrid w:type="lines" w:linePitch="312" w:charSpace="0"/>
        </w:sectPr>
      </w:pP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（四）、</w:t>
      </w:r>
      <w:r>
        <w:rPr>
          <w:rStyle w:val="7"/>
          <w:rFonts w:hint="eastAsia" w:ascii="仿宋" w:hAnsi="仿宋" w:eastAsia="仿宋" w:cs="仿宋"/>
          <w:color w:val="auto"/>
          <w:sz w:val="32"/>
          <w:szCs w:val="32"/>
        </w:rPr>
        <w:t>实物档案，自形成或者获得之日起5年内接收</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lang w:eastAsia="zh-CN"/>
        </w:rPr>
        <w:t>（五）、绿园</w:t>
      </w:r>
      <w:r>
        <w:rPr>
          <w:rStyle w:val="7"/>
          <w:rFonts w:hint="eastAsia" w:ascii="仿宋" w:hAnsi="仿宋" w:eastAsia="仿宋" w:cs="仿宋"/>
          <w:color w:val="auto"/>
          <w:sz w:val="32"/>
          <w:szCs w:val="32"/>
        </w:rPr>
        <w:t>区经济、科技、文化、教育、卫生、体育等领域的首创发明档案和特色档案等，自形成之日起</w:t>
      </w:r>
      <w:r>
        <w:rPr>
          <w:rStyle w:val="7"/>
          <w:rFonts w:hint="eastAsia" w:ascii="仿宋" w:hAnsi="仿宋" w:eastAsia="仿宋" w:cs="仿宋"/>
          <w:color w:val="000000" w:themeColor="text1"/>
          <w:sz w:val="32"/>
          <w:szCs w:val="32"/>
          <w:lang w:eastAsia="zh-CN"/>
          <w14:textFill>
            <w14:solidFill>
              <w14:schemeClr w14:val="tx1"/>
            </w14:solidFill>
          </w14:textFill>
        </w:rPr>
        <w:t>一</w:t>
      </w:r>
      <w:r>
        <w:rPr>
          <w:rStyle w:val="7"/>
          <w:rFonts w:hint="eastAsia" w:ascii="仿宋" w:hAnsi="仿宋" w:eastAsia="仿宋" w:cs="仿宋"/>
          <w:color w:val="000000" w:themeColor="text1"/>
          <w:sz w:val="32"/>
          <w:szCs w:val="32"/>
          <w14:textFill>
            <w14:solidFill>
              <w14:schemeClr w14:val="tx1"/>
            </w14:solidFill>
          </w14:textFill>
        </w:rPr>
        <w:t>年</w:t>
      </w:r>
      <w:r>
        <w:rPr>
          <w:rStyle w:val="7"/>
          <w:rFonts w:hint="eastAsia" w:ascii="仿宋" w:hAnsi="仿宋" w:eastAsia="仿宋" w:cs="仿宋"/>
          <w:color w:val="auto"/>
          <w:sz w:val="32"/>
          <w:szCs w:val="32"/>
        </w:rPr>
        <w:t>内接收</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（六）、</w:t>
      </w:r>
      <w:r>
        <w:rPr>
          <w:rStyle w:val="7"/>
          <w:rFonts w:hint="eastAsia" w:ascii="仿宋" w:hAnsi="仿宋" w:eastAsia="仿宋" w:cs="仿宋"/>
          <w:color w:val="auto"/>
          <w:sz w:val="32"/>
          <w:szCs w:val="32"/>
        </w:rPr>
        <w:t>当年编印出版的档案资料，每年12月31日前接收。</w:t>
      </w:r>
    </w:p>
    <w:p>
      <w:pPr>
        <w:ind w:firstLine="643" w:firstLineChars="200"/>
        <w:rPr>
          <w:rStyle w:val="7"/>
          <w:rFonts w:hint="eastAsia" w:ascii="黑体" w:hAnsi="黑体" w:eastAsia="黑体" w:cs="黑体"/>
          <w:b/>
          <w:bCs/>
          <w:color w:val="auto"/>
          <w:sz w:val="32"/>
          <w:szCs w:val="32"/>
        </w:rPr>
      </w:pPr>
      <w:r>
        <w:rPr>
          <w:rStyle w:val="7"/>
          <w:rFonts w:hint="eastAsia" w:ascii="黑体" w:hAnsi="黑体" w:eastAsia="黑体" w:cs="黑体"/>
          <w:b/>
          <w:bCs/>
          <w:color w:val="auto"/>
          <w:sz w:val="32"/>
          <w:szCs w:val="32"/>
          <w:lang w:eastAsia="zh-CN"/>
        </w:rPr>
        <w:t>六、</w:t>
      </w:r>
      <w:r>
        <w:rPr>
          <w:rStyle w:val="7"/>
          <w:rFonts w:hint="eastAsia" w:ascii="黑体" w:hAnsi="黑体" w:eastAsia="黑体" w:cs="黑体"/>
          <w:b/>
          <w:bCs/>
          <w:color w:val="auto"/>
          <w:sz w:val="32"/>
          <w:szCs w:val="32"/>
        </w:rPr>
        <w:t>接收程序</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（一）、</w:t>
      </w:r>
      <w:r>
        <w:rPr>
          <w:rStyle w:val="7"/>
          <w:rFonts w:hint="eastAsia" w:ascii="仿宋" w:hAnsi="仿宋" w:eastAsia="仿宋" w:cs="仿宋"/>
          <w:color w:val="auto"/>
          <w:sz w:val="32"/>
          <w:szCs w:val="32"/>
        </w:rPr>
        <w:t>区档案馆根据接收档案的范围，编制进馆单位名册和接收计划。</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（二）、</w:t>
      </w:r>
      <w:r>
        <w:rPr>
          <w:rStyle w:val="7"/>
          <w:rFonts w:hint="eastAsia" w:ascii="仿宋" w:hAnsi="仿宋" w:eastAsia="仿宋" w:cs="仿宋"/>
          <w:color w:val="auto"/>
          <w:sz w:val="32"/>
          <w:szCs w:val="32"/>
        </w:rPr>
        <w:t>区档案馆向列入进馆序列单位下发档案进馆通知和接收计划，进馆单位根据接收计划安排的时间要求做好进馆准备工作。</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lang w:eastAsia="zh-CN"/>
        </w:rPr>
        <w:t>（三）、</w:t>
      </w:r>
      <w:r>
        <w:rPr>
          <w:rStyle w:val="7"/>
          <w:rFonts w:hint="eastAsia" w:ascii="仿宋" w:hAnsi="仿宋" w:eastAsia="仿宋" w:cs="仿宋"/>
          <w:color w:val="auto"/>
          <w:sz w:val="32"/>
          <w:szCs w:val="32"/>
        </w:rPr>
        <w:t>进馆单位在通过区档案馆组织的检查验收后，</w:t>
      </w:r>
      <w:r>
        <w:rPr>
          <w:rStyle w:val="7"/>
          <w:rFonts w:hint="eastAsia" w:ascii="仿宋" w:hAnsi="仿宋" w:eastAsia="仿宋" w:cs="仿宋"/>
          <w:color w:val="auto"/>
          <w:sz w:val="32"/>
          <w:szCs w:val="32"/>
          <w:lang w:eastAsia="zh-CN"/>
        </w:rPr>
        <w:t>应</w:t>
      </w:r>
      <w:r>
        <w:rPr>
          <w:rStyle w:val="7"/>
          <w:rFonts w:hint="eastAsia" w:ascii="仿宋" w:hAnsi="仿宋" w:eastAsia="仿宋" w:cs="仿宋"/>
          <w:color w:val="auto"/>
          <w:sz w:val="32"/>
          <w:szCs w:val="32"/>
        </w:rPr>
        <w:t>将档案实体、检索工具(本单位编制的档案目录、历史沿革、立卷说明等)和归档</w:t>
      </w:r>
      <w:r>
        <w:rPr>
          <w:rStyle w:val="7"/>
          <w:rFonts w:hint="eastAsia" w:ascii="仿宋" w:hAnsi="仿宋" w:eastAsia="仿宋" w:cs="仿宋"/>
          <w:color w:val="auto"/>
          <w:sz w:val="32"/>
          <w:szCs w:val="32"/>
          <w:lang w:eastAsia="zh-CN"/>
        </w:rPr>
        <w:t>文件材料档案</w:t>
      </w:r>
      <w:r>
        <w:rPr>
          <w:rStyle w:val="7"/>
          <w:rFonts w:hint="eastAsia" w:ascii="仿宋" w:hAnsi="仿宋" w:eastAsia="仿宋" w:cs="仿宋"/>
          <w:color w:val="auto"/>
          <w:sz w:val="32"/>
          <w:szCs w:val="32"/>
        </w:rPr>
        <w:t>的</w:t>
      </w:r>
      <w:r>
        <w:rPr>
          <w:rStyle w:val="7"/>
          <w:rFonts w:hint="eastAsia" w:ascii="仿宋" w:hAnsi="仿宋" w:eastAsia="仿宋" w:cs="仿宋"/>
          <w:color w:val="auto"/>
          <w:sz w:val="32"/>
          <w:szCs w:val="32"/>
          <w:lang w:eastAsia="zh-CN"/>
        </w:rPr>
        <w:t>数字化副本</w:t>
      </w:r>
      <w:r>
        <w:rPr>
          <w:rStyle w:val="7"/>
          <w:rFonts w:hint="eastAsia" w:ascii="仿宋" w:hAnsi="仿宋" w:eastAsia="仿宋" w:cs="仿宋"/>
          <w:color w:val="auto"/>
          <w:sz w:val="32"/>
          <w:szCs w:val="32"/>
        </w:rPr>
        <w:t>同时移交进馆。</w:t>
      </w:r>
    </w:p>
    <w:p>
      <w:pPr>
        <w:ind w:firstLine="643" w:firstLineChars="200"/>
        <w:rPr>
          <w:rStyle w:val="7"/>
          <w:rFonts w:hint="eastAsia" w:ascii="黑体" w:hAnsi="黑体" w:eastAsia="黑体" w:cs="黑体"/>
          <w:b/>
          <w:bCs/>
          <w:color w:val="auto"/>
          <w:sz w:val="32"/>
          <w:szCs w:val="32"/>
        </w:rPr>
      </w:pPr>
      <w:r>
        <w:rPr>
          <w:rStyle w:val="7"/>
          <w:rFonts w:hint="eastAsia" w:ascii="黑体" w:hAnsi="黑体" w:eastAsia="黑体" w:cs="黑体"/>
          <w:b/>
          <w:bCs/>
          <w:color w:val="auto"/>
          <w:sz w:val="32"/>
          <w:szCs w:val="32"/>
          <w:lang w:eastAsia="zh-CN"/>
        </w:rPr>
        <w:t>七</w:t>
      </w:r>
      <w:r>
        <w:rPr>
          <w:rStyle w:val="7"/>
          <w:rFonts w:hint="eastAsia" w:ascii="黑体" w:hAnsi="黑体" w:eastAsia="黑体" w:cs="黑体"/>
          <w:b/>
          <w:bCs/>
          <w:color w:val="auto"/>
          <w:sz w:val="32"/>
          <w:szCs w:val="32"/>
        </w:rPr>
        <w:t>、征集档案范围和方法</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(一)征集档案范围</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档案征集，指区档案馆按照国家规定征收散存、散失档案的活动。区档案馆征集档案范围主要包括:</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1、散存在国内外的新中国成立前</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区各个历史时期政权机构、社会组织、著名人物的档案;</w:t>
      </w:r>
    </w:p>
    <w:p>
      <w:pPr>
        <w:ind w:firstLine="640" w:firstLineChars="200"/>
        <w:rPr>
          <w:rStyle w:val="7"/>
          <w:rFonts w:hint="eastAsia" w:ascii="仿宋" w:hAnsi="仿宋" w:eastAsia="仿宋" w:cs="仿宋"/>
          <w:color w:val="auto"/>
          <w:sz w:val="32"/>
          <w:szCs w:val="32"/>
        </w:rPr>
        <w:sectPr>
          <w:footerReference r:id="rId9" w:type="default"/>
          <w:pgSz w:w="11906" w:h="16838"/>
          <w:pgMar w:top="1440" w:right="1800" w:bottom="1440" w:left="1800" w:header="851" w:footer="992" w:gutter="0"/>
          <w:pgNumType w:fmt="decimal"/>
          <w:cols w:space="425" w:num="1"/>
          <w:docGrid w:type="lines" w:linePitch="312" w:charSpace="0"/>
        </w:sectPr>
      </w:pP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2、散存在国内外的历任党和国家领导人在</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区域内活动期间形成的讲话稿、录音、录像、照片、题词、书信、实物等档案;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3、散存在国内外的历任</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区委、区人大、区政府、区政协主要领导在公务活动中形成的讲话稿、录音、录像、照片、题词、书信、实物等档案;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4、散存在国内外的</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籍著名人物的信函、自传、日记、札记、回忆录、录音、录像、照片、实物等档案;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5、散存在国内外的反映</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地区民俗风情、名胜古迹、</w:t>
      </w:r>
    </w:p>
    <w:p>
      <w:pPr>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地方典故、传统文化、传统艺术、家谱族谱等档案资料;</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6、散存在国内外的</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区域传统工艺产品、土特产品、</w:t>
      </w:r>
    </w:p>
    <w:p>
      <w:pPr>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名优产品的档案;</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7、散存在国内外的</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区域内重要事件、重大活动的档案资料;</w:t>
      </w:r>
    </w:p>
    <w:p>
      <w:p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rPr>
        <w:t>8、集体所有、社会团体所有、个人所有的对国家和社会具有保存价值的档案</w:t>
      </w:r>
      <w:r>
        <w:rPr>
          <w:rStyle w:val="7"/>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lang w:val="en-US" w:eastAsia="zh-CN"/>
        </w:rPr>
      </w:pPr>
      <w:r>
        <w:rPr>
          <w:rStyle w:val="7"/>
          <w:rFonts w:hint="eastAsia" w:ascii="仿宋" w:hAnsi="仿宋" w:eastAsia="仿宋" w:cs="仿宋"/>
          <w:color w:val="auto"/>
          <w:sz w:val="32"/>
          <w:szCs w:val="32"/>
          <w:lang w:val="en-US" w:eastAsia="zh-CN"/>
        </w:rPr>
        <w:t>9、其他具有历史凭证作用和科学研究价值的各种门类、载体的档案及与之相关的其他资料。</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(二)征集档案方法</w:t>
      </w:r>
    </w:p>
    <w:p>
      <w:p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区档案馆采取下列方法征集散存在国内外的具有保存价值的档案:</w:t>
      </w:r>
    </w:p>
    <w:p>
      <w:pPr>
        <w:numPr>
          <w:ilvl w:val="0"/>
          <w:numId w:val="1"/>
        </w:num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接受捐赠</w:t>
      </w:r>
    </w:p>
    <w:p>
      <w:pPr>
        <w:numPr>
          <w:ilvl w:val="0"/>
          <w:numId w:val="0"/>
        </w:numPr>
        <w:ind w:firstLine="640" w:firstLineChars="200"/>
        <w:rPr>
          <w:rStyle w:val="7"/>
          <w:rFonts w:hint="eastAsia" w:ascii="仿宋" w:hAnsi="仿宋" w:eastAsia="仿宋" w:cs="仿宋"/>
          <w:color w:val="auto"/>
          <w:sz w:val="32"/>
          <w:szCs w:val="32"/>
        </w:rPr>
        <w:sectPr>
          <w:footerReference r:id="rId10" w:type="default"/>
          <w:pgSz w:w="11906" w:h="16838"/>
          <w:pgMar w:top="1440" w:right="1800" w:bottom="1440" w:left="1800" w:header="851" w:footer="992" w:gutter="0"/>
          <w:pgNumType w:fmt="decimal"/>
          <w:cols w:space="425" w:num="1"/>
          <w:docGrid w:type="lines" w:linePitch="312" w:charSpace="0"/>
        </w:sectPr>
      </w:pPr>
    </w:p>
    <w:p>
      <w:pPr>
        <w:numPr>
          <w:ilvl w:val="0"/>
          <w:numId w:val="0"/>
        </w:num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rPr>
        <w:t>对主动捐赠档案的个人及其家属，由</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区档案馆颁发荣誉证书</w:t>
      </w:r>
      <w:r>
        <w:rPr>
          <w:rStyle w:val="7"/>
          <w:rFonts w:hint="eastAsia" w:ascii="仿宋" w:hAnsi="仿宋" w:eastAsia="仿宋" w:cs="仿宋"/>
          <w:color w:val="auto"/>
          <w:sz w:val="32"/>
          <w:szCs w:val="32"/>
          <w:lang w:eastAsia="zh-CN"/>
        </w:rPr>
        <w:t>；</w:t>
      </w:r>
    </w:p>
    <w:p>
      <w:pPr>
        <w:numPr>
          <w:ilvl w:val="0"/>
          <w:numId w:val="1"/>
        </w:numPr>
        <w:ind w:left="0" w:leftChars="0"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收购</w:t>
      </w:r>
    </w:p>
    <w:p>
      <w:pPr>
        <w:numPr>
          <w:ilvl w:val="0"/>
          <w:numId w:val="0"/>
        </w:numPr>
        <w:ind w:firstLine="640" w:firstLineChars="200"/>
        <w:rPr>
          <w:rStyle w:val="7"/>
          <w:rFonts w:hint="eastAsia" w:ascii="仿宋" w:hAnsi="仿宋" w:eastAsia="仿宋" w:cs="仿宋"/>
          <w:color w:val="auto"/>
          <w:sz w:val="32"/>
          <w:szCs w:val="32"/>
          <w:lang w:eastAsia="zh-CN"/>
        </w:rPr>
      </w:pPr>
      <w:r>
        <w:rPr>
          <w:rStyle w:val="7"/>
          <w:rFonts w:hint="eastAsia" w:ascii="仿宋" w:hAnsi="仿宋" w:eastAsia="仿宋" w:cs="仿宋"/>
          <w:color w:val="auto"/>
          <w:sz w:val="32"/>
          <w:szCs w:val="32"/>
        </w:rPr>
        <w:t>国内外具有保存价值的档案，由</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区档案馆出资收购，收购价格协商解决</w:t>
      </w:r>
      <w:r>
        <w:rPr>
          <w:rStyle w:val="7"/>
          <w:rFonts w:hint="eastAsia" w:ascii="仿宋" w:hAnsi="仿宋" w:eastAsia="仿宋" w:cs="仿宋"/>
          <w:color w:val="auto"/>
          <w:sz w:val="32"/>
          <w:szCs w:val="32"/>
          <w:lang w:eastAsia="zh-CN"/>
        </w:rPr>
        <w:t>；</w:t>
      </w:r>
    </w:p>
    <w:p>
      <w:pPr>
        <w:numPr>
          <w:ilvl w:val="0"/>
          <w:numId w:val="1"/>
        </w:numPr>
        <w:ind w:left="0" w:leftChars="0"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接受寄存</w:t>
      </w:r>
    </w:p>
    <w:p>
      <w:pPr>
        <w:numPr>
          <w:ilvl w:val="0"/>
          <w:numId w:val="0"/>
        </w:numPr>
        <w:ind w:firstLine="640" w:firstLineChars="200"/>
        <w:rPr>
          <w:rStyle w:val="7"/>
          <w:rFonts w:hint="eastAsia" w:ascii="仿宋" w:hAnsi="仿宋" w:eastAsia="仿宋" w:cs="仿宋"/>
          <w:color w:val="auto"/>
          <w:sz w:val="32"/>
          <w:szCs w:val="32"/>
        </w:rPr>
      </w:pPr>
      <w:r>
        <w:rPr>
          <w:rStyle w:val="7"/>
          <w:rFonts w:hint="eastAsia" w:ascii="仿宋" w:hAnsi="仿宋" w:eastAsia="仿宋" w:cs="仿宋"/>
          <w:color w:val="auto"/>
          <w:sz w:val="32"/>
          <w:szCs w:val="32"/>
        </w:rPr>
        <w:t>社会团体或个人保管的珍贵档案，档案所有者经与</w:t>
      </w:r>
      <w:r>
        <w:rPr>
          <w:rStyle w:val="7"/>
          <w:rFonts w:hint="eastAsia" w:ascii="仿宋" w:hAnsi="仿宋" w:eastAsia="仿宋" w:cs="仿宋"/>
          <w:color w:val="auto"/>
          <w:sz w:val="32"/>
          <w:szCs w:val="32"/>
          <w:lang w:eastAsia="zh-CN"/>
        </w:rPr>
        <w:t>绿园</w:t>
      </w:r>
      <w:r>
        <w:rPr>
          <w:rStyle w:val="7"/>
          <w:rFonts w:hint="eastAsia" w:ascii="仿宋" w:hAnsi="仿宋" w:eastAsia="仿宋" w:cs="仿宋"/>
          <w:color w:val="auto"/>
          <w:sz w:val="32"/>
          <w:szCs w:val="32"/>
        </w:rPr>
        <w:t>区档案馆协商，签订合同，区档案馆可实行寄存、代管服务。</w:t>
      </w:r>
    </w:p>
    <w:p>
      <w:pPr>
        <w:ind w:firstLine="643" w:firstLineChars="200"/>
        <w:rPr>
          <w:rStyle w:val="7"/>
          <w:rFonts w:hint="eastAsia" w:ascii="黑体" w:hAnsi="黑体" w:eastAsia="黑体" w:cs="黑体"/>
          <w:b/>
          <w:bCs/>
          <w:color w:val="auto"/>
          <w:sz w:val="32"/>
          <w:szCs w:val="32"/>
        </w:rPr>
      </w:pPr>
      <w:r>
        <w:rPr>
          <w:rStyle w:val="7"/>
          <w:rFonts w:hint="eastAsia" w:ascii="黑体" w:hAnsi="黑体" w:eastAsia="黑体" w:cs="黑体"/>
          <w:b/>
          <w:bCs/>
          <w:color w:val="auto"/>
          <w:sz w:val="32"/>
          <w:szCs w:val="32"/>
          <w:lang w:eastAsia="zh-CN"/>
        </w:rPr>
        <w:t>八</w:t>
      </w:r>
      <w:r>
        <w:rPr>
          <w:rStyle w:val="7"/>
          <w:rFonts w:hint="eastAsia" w:ascii="黑体" w:hAnsi="黑体" w:eastAsia="黑体" w:cs="黑体"/>
          <w:b/>
          <w:bCs/>
          <w:color w:val="auto"/>
          <w:sz w:val="32"/>
          <w:szCs w:val="32"/>
        </w:rPr>
        <w:t>、</w:t>
      </w:r>
      <w:r>
        <w:rPr>
          <w:rStyle w:val="7"/>
          <w:rFonts w:hint="eastAsia" w:ascii="黑体" w:hAnsi="黑体" w:eastAsia="黑体" w:cs="黑体"/>
          <w:b/>
          <w:bCs/>
          <w:color w:val="auto"/>
          <w:sz w:val="32"/>
          <w:szCs w:val="32"/>
          <w:lang w:eastAsia="zh-CN"/>
        </w:rPr>
        <w:t>收集档案要求</w:t>
      </w:r>
    </w:p>
    <w:p>
      <w:pPr>
        <w:ind w:firstLine="640" w:firstLineChars="200"/>
        <w:rPr>
          <w:rFonts w:hint="default" w:ascii="仿宋" w:hAnsi="仿宋" w:eastAsia="仿宋" w:cs="仿宋"/>
          <w:color w:val="auto"/>
          <w:sz w:val="32"/>
          <w:szCs w:val="32"/>
          <w:lang w:eastAsia="zh-CN"/>
        </w:rPr>
      </w:pPr>
      <w:r>
        <w:rPr>
          <w:rFonts w:hint="eastAsia" w:ascii="仿宋" w:hAnsi="仿宋" w:eastAsia="仿宋" w:cs="仿宋"/>
          <w:color w:val="auto"/>
          <w:sz w:val="32"/>
          <w:szCs w:val="32"/>
        </w:rPr>
        <w:t>(一)收集进馆的档案应完整、准确、系统并按规定整理，符合相关业务标准</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(二)档案馆接收档案时，应同时接收立档单位编制的档案检索工具和与档案整理、保管、利用相关的资料</w:t>
      </w:r>
      <w:r>
        <w:rPr>
          <w:rFonts w:hint="eastAsia" w:ascii="仿宋" w:hAnsi="仿宋" w:eastAsia="仿宋" w:cs="仿宋"/>
          <w:color w:val="auto"/>
          <w:sz w:val="32"/>
          <w:szCs w:val="32"/>
          <w:lang w:eastAsia="zh-CN"/>
        </w:rPr>
        <w:t>。</w:t>
      </w:r>
    </w:p>
    <w:p>
      <w:pPr>
        <w:ind w:firstLine="640" w:firstLineChars="200"/>
        <w:rPr>
          <w:rFonts w:hint="default" w:ascii="仿宋" w:hAnsi="仿宋" w:eastAsia="仿宋" w:cs="仿宋"/>
          <w:color w:val="auto"/>
          <w:sz w:val="32"/>
          <w:szCs w:val="32"/>
          <w:lang w:eastAsia="zh-CN"/>
        </w:rPr>
      </w:pPr>
      <w:r>
        <w:rPr>
          <w:rFonts w:hint="eastAsia" w:ascii="仿宋" w:hAnsi="仿宋" w:eastAsia="仿宋" w:cs="仿宋"/>
          <w:color w:val="auto"/>
          <w:sz w:val="32"/>
          <w:szCs w:val="32"/>
        </w:rPr>
        <w:t>(三)接收进馆的电子档案，应符合《长春市档案数字化技术标准》</w:t>
      </w:r>
      <w:r>
        <w:rPr>
          <w:rFonts w:hint="eastAsia" w:ascii="仿宋" w:hAnsi="仿宋" w:eastAsia="仿宋" w:cs="仿宋"/>
          <w:color w:val="auto"/>
          <w:sz w:val="32"/>
          <w:szCs w:val="32"/>
          <w:lang w:eastAsia="zh-CN"/>
        </w:rPr>
        <w:t>。</w:t>
      </w:r>
    </w:p>
    <w:p>
      <w:pPr>
        <w:ind w:firstLine="640" w:firstLineChars="200"/>
        <w:rPr>
          <w:rStyle w:val="7"/>
          <w:rFonts w:hint="eastAsia" w:ascii="仿宋" w:hAnsi="仿宋" w:eastAsia="仿宋" w:cs="仿宋"/>
          <w:color w:val="auto"/>
          <w:sz w:val="32"/>
          <w:szCs w:val="32"/>
        </w:rPr>
      </w:pPr>
      <w:r>
        <w:rPr>
          <w:rFonts w:hint="eastAsia" w:ascii="仿宋" w:hAnsi="仿宋" w:eastAsia="仿宋" w:cs="仿宋"/>
          <w:color w:val="auto"/>
          <w:sz w:val="32"/>
          <w:szCs w:val="32"/>
        </w:rPr>
        <w:t>(四)接收档案时，要严格履行交接手续，</w:t>
      </w:r>
      <w:r>
        <w:rPr>
          <w:rFonts w:hint="eastAsia" w:ascii="仿宋" w:hAnsi="仿宋" w:eastAsia="仿宋" w:cs="仿宋"/>
          <w:sz w:val="32"/>
          <w:szCs w:val="32"/>
        </w:rPr>
        <w:t>交接双方要依照移交目录清点核对档案，填写</w:t>
      </w:r>
      <w:r>
        <w:rPr>
          <w:rFonts w:hint="eastAsia" w:ascii="仿宋" w:hAnsi="仿宋" w:eastAsia="仿宋" w:cs="仿宋"/>
          <w:sz w:val="32"/>
          <w:szCs w:val="32"/>
          <w:lang w:eastAsia="zh-CN"/>
        </w:rPr>
        <w:t>档案</w:t>
      </w:r>
      <w:r>
        <w:rPr>
          <w:rFonts w:hint="eastAsia" w:ascii="仿宋" w:hAnsi="仿宋" w:eastAsia="仿宋" w:cs="仿宋"/>
          <w:sz w:val="32"/>
          <w:szCs w:val="32"/>
        </w:rPr>
        <w:t>“交接文据”并签字盖章，</w:t>
      </w:r>
      <w:r>
        <w:rPr>
          <w:rStyle w:val="7"/>
          <w:rFonts w:hint="eastAsia" w:ascii="仿宋" w:hAnsi="仿宋" w:eastAsia="仿宋" w:cs="仿宋"/>
          <w:color w:val="auto"/>
          <w:sz w:val="32"/>
          <w:szCs w:val="32"/>
        </w:rPr>
        <w:t>一式两份，区档案馆保存一份，移交单位保存一份，归入双方档案。</w:t>
      </w:r>
    </w:p>
    <w:p>
      <w:pPr>
        <w:ind w:firstLine="640" w:firstLineChars="200"/>
        <w:jc w:val="left"/>
        <w:rPr>
          <w:rFonts w:hint="eastAsia" w:ascii="仿宋" w:hAnsi="仿宋" w:eastAsia="仿宋" w:cs="仿宋"/>
          <w:sz w:val="32"/>
          <w:szCs w:val="32"/>
        </w:rPr>
      </w:pPr>
    </w:p>
    <w:p>
      <w:pPr>
        <w:ind w:firstLine="640" w:firstLineChars="200"/>
        <w:jc w:val="left"/>
        <w:rPr>
          <w:rFonts w:hint="eastAsia" w:ascii="仿宋" w:hAnsi="仿宋" w:eastAsia="仿宋" w:cs="仿宋"/>
          <w:sz w:val="32"/>
          <w:szCs w:val="32"/>
          <w:lang w:val="en-US" w:eastAsia="zh-CN"/>
        </w:rPr>
      </w:pPr>
    </w:p>
    <w:p>
      <w:pPr>
        <w:rPr>
          <w:rFonts w:hint="default" w:ascii="仿宋" w:hAnsi="仿宋" w:eastAsia="仿宋" w:cs="仿宋"/>
          <w:sz w:val="32"/>
          <w:szCs w:val="32"/>
          <w:lang w:val="en-US" w:eastAsia="zh-CN"/>
        </w:rPr>
      </w:pPr>
    </w:p>
    <w:sectPr>
      <w:footerReference r:id="rId11"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3 </w:t>
    </w:r>
    <w:r>
      <w:rPr>
        <w:rFonts w:hint="eastAsia"/>
        <w:sz w:val="28"/>
        <w:szCs w:val="28"/>
      </w:rPr>
      <w:t>—</w:t>
    </w:r>
  </w:p>
  <w:p>
    <w:pPr>
      <w:pStyle w:val="4"/>
      <w:tabs>
        <w:tab w:val="clear" w:pos="4153"/>
      </w:tabs>
      <w:jc w:val="center"/>
      <w:rPr>
        <w:rFonts w:hint="eastAsia" w:eastAsiaTheme="minorEastAsia"/>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4 </w:t>
    </w:r>
    <w:r>
      <w:rPr>
        <w:rFonts w:hint="eastAsia"/>
        <w:sz w:val="28"/>
        <w:szCs w:val="28"/>
      </w:rPr>
      <w:t>—</w:t>
    </w:r>
  </w:p>
  <w:p>
    <w:pPr>
      <w:pStyle w:val="4"/>
      <w:tabs>
        <w:tab w:val="clear" w:pos="4153"/>
      </w:tabs>
      <w:jc w:val="center"/>
      <w:rPr>
        <w:rFonts w:hint="eastAsia" w:eastAsiaTheme="minorEastAsia"/>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5 </w:t>
    </w:r>
    <w:r>
      <w:rPr>
        <w:rFonts w:hint="eastAsia"/>
        <w:sz w:val="28"/>
        <w:szCs w:val="28"/>
      </w:rPr>
      <w:t>—</w:t>
    </w:r>
  </w:p>
  <w:p>
    <w:pPr>
      <w:pStyle w:val="4"/>
      <w:tabs>
        <w:tab w:val="clear" w:pos="4153"/>
      </w:tabs>
      <w:jc w:val="center"/>
      <w:rPr>
        <w:rFonts w:hint="eastAsia" w:eastAsiaTheme="minor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6 </w:t>
    </w:r>
    <w:r>
      <w:rPr>
        <w:rFonts w:hint="eastAsia"/>
        <w:sz w:val="28"/>
        <w:szCs w:val="28"/>
      </w:rPr>
      <w:t>—</w:t>
    </w:r>
  </w:p>
  <w:p>
    <w:pPr>
      <w:pStyle w:val="4"/>
      <w:tabs>
        <w:tab w:val="clear" w:pos="4153"/>
      </w:tabs>
      <w:jc w:val="center"/>
      <w:rPr>
        <w:rFonts w:hint="eastAsia" w:eastAsiaTheme="minorEastAsia"/>
        <w:lang w:val="en-US"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7 </w:t>
    </w:r>
    <w:r>
      <w:rPr>
        <w:rFonts w:hint="eastAsia"/>
        <w:sz w:val="28"/>
        <w:szCs w:val="28"/>
      </w:rPr>
      <w:t>—</w:t>
    </w:r>
  </w:p>
  <w:p>
    <w:pPr>
      <w:pStyle w:val="4"/>
      <w:tabs>
        <w:tab w:val="clear" w:pos="4153"/>
      </w:tabs>
      <w:jc w:val="center"/>
      <w:rPr>
        <w:rFonts w:hint="eastAsia" w:eastAsiaTheme="minorEastAsia"/>
        <w:lang w:val="en-US"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8 </w:t>
    </w:r>
    <w:r>
      <w:rPr>
        <w:rFonts w:hint="eastAsia"/>
        <w:sz w:val="28"/>
        <w:szCs w:val="28"/>
      </w:rPr>
      <w:t>—</w:t>
    </w:r>
  </w:p>
  <w:p>
    <w:pPr>
      <w:pStyle w:val="4"/>
      <w:tabs>
        <w:tab w:val="clear" w:pos="4153"/>
      </w:tabs>
      <w:jc w:val="center"/>
      <w:rPr>
        <w:rFonts w:hint="eastAsia" w:eastAsiaTheme="minorEastAsia"/>
        <w:lang w:val="en-US" w:eastAsia="zh-C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9 </w:t>
    </w:r>
    <w:r>
      <w:rPr>
        <w:rFonts w:hint="eastAsia"/>
        <w:sz w:val="28"/>
        <w:szCs w:val="28"/>
      </w:rPr>
      <w:t>—</w:t>
    </w:r>
  </w:p>
  <w:p>
    <w:pPr>
      <w:pStyle w:val="4"/>
      <w:tabs>
        <w:tab w:val="clear" w:pos="4153"/>
      </w:tabs>
      <w:jc w:val="center"/>
      <w:rPr>
        <w:rFonts w:hint="eastAsia" w:eastAsiaTheme="minorEastAsia"/>
        <w:lang w:val="en-US" w:eastAsia="zh-CN"/>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10 </w:t>
    </w:r>
    <w:r>
      <w:rPr>
        <w:rFonts w:hint="eastAsia"/>
        <w:sz w:val="28"/>
        <w:szCs w:val="28"/>
      </w:rPr>
      <w:t>—</w:t>
    </w:r>
  </w:p>
  <w:p>
    <w:pPr>
      <w:pStyle w:val="4"/>
      <w:tabs>
        <w:tab w:val="clear" w:pos="4153"/>
      </w:tabs>
      <w:jc w:val="center"/>
      <w:rPr>
        <w:rFonts w:hint="eastAsia" w:eastAsiaTheme="minorEastAsia"/>
        <w:lang w:val="en-US" w:eastAsia="zh-CN"/>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sz w:val="28"/>
        <w:szCs w:val="28"/>
      </w:rPr>
      <w:t>—</w:t>
    </w:r>
    <w:r>
      <w:rPr>
        <w:rFonts w:hint="eastAsia"/>
        <w:sz w:val="28"/>
        <w:szCs w:val="28"/>
        <w:lang w:val="en-US" w:eastAsia="zh-CN"/>
      </w:rPr>
      <w:t xml:space="preserve"> 11 </w:t>
    </w:r>
    <w:r>
      <w:rPr>
        <w:rFonts w:hint="eastAsia"/>
        <w:sz w:val="28"/>
        <w:szCs w:val="28"/>
      </w:rPr>
      <w:t>—</w:t>
    </w:r>
  </w:p>
  <w:p>
    <w:pPr>
      <w:pStyle w:val="4"/>
      <w:tabs>
        <w:tab w:val="clear" w:pos="4153"/>
      </w:tabs>
      <w:jc w:val="center"/>
      <w:rPr>
        <w:rFonts w:hint="eastAsia" w:eastAsiaTheme="minorEastAsia"/>
        <w:lang w:val="en-US"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2DCCB8"/>
    <w:multiLevelType w:val="singleLevel"/>
    <w:tmpl w:val="B62DCCB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5YjVkMzM4ZjFmYTUxNDRkNzhmYjI5ZjIxN2ZhNWYifQ=="/>
  </w:docVars>
  <w:rsids>
    <w:rsidRoot w:val="400D1069"/>
    <w:rsid w:val="01DD1C4C"/>
    <w:rsid w:val="025D6B3C"/>
    <w:rsid w:val="02AB5AF9"/>
    <w:rsid w:val="03E77D65"/>
    <w:rsid w:val="059A3C03"/>
    <w:rsid w:val="068A3C77"/>
    <w:rsid w:val="07887E42"/>
    <w:rsid w:val="0BE84B7E"/>
    <w:rsid w:val="0CC07C45"/>
    <w:rsid w:val="0CFF53BF"/>
    <w:rsid w:val="0E4312DC"/>
    <w:rsid w:val="101F3C57"/>
    <w:rsid w:val="1025513D"/>
    <w:rsid w:val="121466FB"/>
    <w:rsid w:val="121E62E8"/>
    <w:rsid w:val="130F0897"/>
    <w:rsid w:val="137B7981"/>
    <w:rsid w:val="14200B1E"/>
    <w:rsid w:val="16963EA3"/>
    <w:rsid w:val="173619DD"/>
    <w:rsid w:val="17874CA3"/>
    <w:rsid w:val="18137F71"/>
    <w:rsid w:val="1B284CAF"/>
    <w:rsid w:val="1C5E19D1"/>
    <w:rsid w:val="1D211F26"/>
    <w:rsid w:val="1E067C30"/>
    <w:rsid w:val="1FDE0E64"/>
    <w:rsid w:val="204607B7"/>
    <w:rsid w:val="20B9542D"/>
    <w:rsid w:val="23D15E6F"/>
    <w:rsid w:val="24EF7670"/>
    <w:rsid w:val="261750D0"/>
    <w:rsid w:val="287C56BE"/>
    <w:rsid w:val="2B560DB3"/>
    <w:rsid w:val="2C974875"/>
    <w:rsid w:val="2E2F35EC"/>
    <w:rsid w:val="2F295CCC"/>
    <w:rsid w:val="2F8337D6"/>
    <w:rsid w:val="2F8B61E7"/>
    <w:rsid w:val="2FD600FB"/>
    <w:rsid w:val="31101099"/>
    <w:rsid w:val="3158262F"/>
    <w:rsid w:val="32081D71"/>
    <w:rsid w:val="322272D6"/>
    <w:rsid w:val="339D6B58"/>
    <w:rsid w:val="33E32A95"/>
    <w:rsid w:val="356E7A73"/>
    <w:rsid w:val="37BE184F"/>
    <w:rsid w:val="3A5F0B7E"/>
    <w:rsid w:val="3BB07701"/>
    <w:rsid w:val="3D85696B"/>
    <w:rsid w:val="3F5D5EE9"/>
    <w:rsid w:val="3FBF6165"/>
    <w:rsid w:val="400D1069"/>
    <w:rsid w:val="41A82C28"/>
    <w:rsid w:val="43A55B5F"/>
    <w:rsid w:val="453A068D"/>
    <w:rsid w:val="4545799C"/>
    <w:rsid w:val="45F44BA8"/>
    <w:rsid w:val="473178D9"/>
    <w:rsid w:val="48541414"/>
    <w:rsid w:val="48D80F37"/>
    <w:rsid w:val="48D82045"/>
    <w:rsid w:val="48D934F2"/>
    <w:rsid w:val="49270054"/>
    <w:rsid w:val="49D51A70"/>
    <w:rsid w:val="4AB56533"/>
    <w:rsid w:val="4AF869CF"/>
    <w:rsid w:val="4C8F2069"/>
    <w:rsid w:val="4E3C3076"/>
    <w:rsid w:val="4EAC328B"/>
    <w:rsid w:val="4F2A1121"/>
    <w:rsid w:val="515D3A2F"/>
    <w:rsid w:val="52DD61F2"/>
    <w:rsid w:val="55652EB2"/>
    <w:rsid w:val="56957CB2"/>
    <w:rsid w:val="57747B59"/>
    <w:rsid w:val="577E64AD"/>
    <w:rsid w:val="591075D9"/>
    <w:rsid w:val="5B4142B1"/>
    <w:rsid w:val="5C390BF5"/>
    <w:rsid w:val="5CA16EC6"/>
    <w:rsid w:val="614E5143"/>
    <w:rsid w:val="623A0A5E"/>
    <w:rsid w:val="63810D20"/>
    <w:rsid w:val="65BC152C"/>
    <w:rsid w:val="670F7122"/>
    <w:rsid w:val="67EC1211"/>
    <w:rsid w:val="6875239A"/>
    <w:rsid w:val="69790883"/>
    <w:rsid w:val="6AD2649C"/>
    <w:rsid w:val="6AD466B8"/>
    <w:rsid w:val="6BDA5F51"/>
    <w:rsid w:val="6C757A27"/>
    <w:rsid w:val="6E642978"/>
    <w:rsid w:val="706D5103"/>
    <w:rsid w:val="726227FC"/>
    <w:rsid w:val="74687E72"/>
    <w:rsid w:val="74E038B2"/>
    <w:rsid w:val="75911E94"/>
    <w:rsid w:val="7723186A"/>
    <w:rsid w:val="77881FEC"/>
    <w:rsid w:val="7A9D6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99"/>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styleId="3">
    <w:name w:val="index 5"/>
    <w:basedOn w:val="1"/>
    <w:next w:val="1"/>
    <w:semiHidden/>
    <w:qFormat/>
    <w:uiPriority w:val="99"/>
    <w:pPr>
      <w:ind w:left="800" w:leftChars="8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3674</Words>
  <Characters>3688</Characters>
  <Lines>0</Lines>
  <Paragraphs>0</Paragraphs>
  <TotalTime>95</TotalTime>
  <ScaleCrop>false</ScaleCrop>
  <LinksUpToDate>false</LinksUpToDate>
  <CharactersWithSpaces>3691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2022-06-29T03:12:00Z</dcterms:created>
  <dc:creator>Administrator</dc:creator>
  <cp:lastModifiedBy>Administrator</cp:lastModifiedBy>
  <cp:lastPrinted>2022-09-26T01:35:00Z</cp:lastPrinted>
  <dcterms:modified xsi:type="dcterms:W3CDTF">2022-10-26T08:16:29Z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84B1D482368E4B999D055705DD304613</vt:lpwstr>
  </property>
</Properties>
</file>